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28A5" w14:textId="77777777" w:rsidR="00E006B2" w:rsidRDefault="00042515" w:rsidP="005C1CDD">
      <w:pPr>
        <w:pStyle w:val="NormalWeb"/>
        <w:spacing w:line="360" w:lineRule="auto"/>
        <w:jc w:val="center"/>
        <w:rPr>
          <w:rStyle w:val="Strong"/>
        </w:rPr>
      </w:pPr>
      <w:r w:rsidRPr="00070BF1">
        <w:rPr>
          <w:rStyle w:val="Strong"/>
        </w:rPr>
        <w:t>FROM DEVELOPMENT PLANS TO ROLLING PLANS: A COMPARATIVE ANALYSIS OF ECONOMIC DEVELOPMENT PLANNING IN NIGERIA</w:t>
      </w:r>
    </w:p>
    <w:p w14:paraId="018F28A6" w14:textId="77777777" w:rsidR="008E0D94" w:rsidRPr="00451F6D" w:rsidRDefault="008E0D94" w:rsidP="005C1CDD">
      <w:pPr>
        <w:pStyle w:val="NormalWeb"/>
        <w:spacing w:line="360" w:lineRule="auto"/>
        <w:jc w:val="center"/>
        <w:rPr>
          <w:b/>
        </w:rPr>
      </w:pPr>
      <w:proofErr w:type="gramStart"/>
      <w:r w:rsidRPr="00451F6D">
        <w:rPr>
          <w:b/>
        </w:rPr>
        <w:t>By</w:t>
      </w:r>
      <w:proofErr w:type="gramEnd"/>
      <w:r w:rsidRPr="00451F6D">
        <w:rPr>
          <w:b/>
        </w:rPr>
        <w:t xml:space="preserve"> </w:t>
      </w:r>
    </w:p>
    <w:p w14:paraId="018F28A7" w14:textId="77777777" w:rsidR="006B1BAB" w:rsidRPr="00A369AD" w:rsidRDefault="006B1BAB" w:rsidP="006B1BAB">
      <w:pPr>
        <w:pStyle w:val="NormalWeb"/>
        <w:jc w:val="center"/>
        <w:rPr>
          <w:b/>
        </w:rPr>
      </w:pPr>
      <w:r w:rsidRPr="00A369AD">
        <w:rPr>
          <w:b/>
        </w:rPr>
        <w:t xml:space="preserve">Justina </w:t>
      </w:r>
      <w:proofErr w:type="spellStart"/>
      <w:r w:rsidRPr="00A369AD">
        <w:rPr>
          <w:b/>
        </w:rPr>
        <w:t>Iruamaka</w:t>
      </w:r>
      <w:proofErr w:type="spellEnd"/>
      <w:r w:rsidRPr="00A369AD">
        <w:rPr>
          <w:b/>
        </w:rPr>
        <w:t xml:space="preserve"> Nwankwo </w:t>
      </w:r>
    </w:p>
    <w:p w14:paraId="018F28A8" w14:textId="77777777" w:rsidR="006B1BAB" w:rsidRDefault="006B1BAB" w:rsidP="006B1BAB">
      <w:pPr>
        <w:pStyle w:val="NormalWeb"/>
        <w:jc w:val="center"/>
      </w:pPr>
      <w:r>
        <w:t xml:space="preserve">Department of History and International Relations Abia State University, </w:t>
      </w:r>
      <w:proofErr w:type="spellStart"/>
      <w:r>
        <w:t>Uturu</w:t>
      </w:r>
      <w:proofErr w:type="spellEnd"/>
      <w:r>
        <w:t xml:space="preserve"> </w:t>
      </w:r>
      <w:hyperlink r:id="rId8" w:history="1">
        <w:r w:rsidRPr="008E7B84">
          <w:rPr>
            <w:rStyle w:val="Hyperlink"/>
          </w:rPr>
          <w:t>justina.vnla@gmail.com</w:t>
        </w:r>
      </w:hyperlink>
      <w:r>
        <w:t>; 07068837111</w:t>
      </w:r>
    </w:p>
    <w:p w14:paraId="018F28A9" w14:textId="77777777" w:rsidR="008E0D94" w:rsidRDefault="008E0D94" w:rsidP="008E0D94">
      <w:pPr>
        <w:pStyle w:val="NormalWeb"/>
        <w:jc w:val="center"/>
      </w:pPr>
      <w:r>
        <w:t>And</w:t>
      </w:r>
    </w:p>
    <w:p w14:paraId="018F28AA" w14:textId="77777777" w:rsidR="008E0D94" w:rsidRPr="00451F6D" w:rsidRDefault="008E0D94" w:rsidP="008E0D94">
      <w:pPr>
        <w:pStyle w:val="NormalWeb"/>
        <w:jc w:val="center"/>
        <w:rPr>
          <w:b/>
        </w:rPr>
      </w:pPr>
      <w:proofErr w:type="spellStart"/>
      <w:r w:rsidRPr="00451F6D">
        <w:rPr>
          <w:b/>
        </w:rPr>
        <w:t>Ejitu</w:t>
      </w:r>
      <w:proofErr w:type="spellEnd"/>
      <w:r w:rsidRPr="00451F6D">
        <w:rPr>
          <w:b/>
        </w:rPr>
        <w:t xml:space="preserve"> N. Ota </w:t>
      </w:r>
    </w:p>
    <w:p w14:paraId="018F28AB" w14:textId="77777777" w:rsidR="008E0D94" w:rsidRPr="00070BF1" w:rsidRDefault="008E0D94" w:rsidP="008E0D94">
      <w:pPr>
        <w:pStyle w:val="NormalWeb"/>
        <w:jc w:val="center"/>
      </w:pPr>
      <w:r>
        <w:t xml:space="preserve">Department of History and International Relations Abia State University, </w:t>
      </w:r>
      <w:proofErr w:type="spellStart"/>
      <w:r>
        <w:t>Uturu</w:t>
      </w:r>
      <w:proofErr w:type="spellEnd"/>
      <w:r>
        <w:t xml:space="preserve"> otaejitu@gmail.com</w:t>
      </w:r>
    </w:p>
    <w:p w14:paraId="018F28AC" w14:textId="77777777" w:rsidR="005D48EA" w:rsidRDefault="005D48EA" w:rsidP="005C1CDD">
      <w:pPr>
        <w:pStyle w:val="Heading2"/>
        <w:jc w:val="both"/>
      </w:pPr>
      <w:r>
        <w:t>Abstract</w:t>
      </w:r>
    </w:p>
    <w:p w14:paraId="018F28AD" w14:textId="77777777" w:rsidR="00D67F90" w:rsidRPr="00D67F90" w:rsidRDefault="00D67F90" w:rsidP="00D67F90">
      <w:pPr>
        <w:pStyle w:val="CommentText"/>
        <w:jc w:val="both"/>
        <w:rPr>
          <w:rFonts w:ascii="Times New Roman" w:hAnsi="Times New Roman" w:cs="Times New Roman"/>
          <w:sz w:val="24"/>
          <w:szCs w:val="24"/>
        </w:rPr>
      </w:pPr>
      <w:r w:rsidRPr="00D67F90">
        <w:rPr>
          <w:rFonts w:ascii="Times New Roman" w:hAnsi="Times New Roman" w:cs="Times New Roman"/>
          <w:sz w:val="24"/>
          <w:szCs w:val="24"/>
        </w:rPr>
        <w:t xml:space="preserve">This study examines the evolution of economic development planning in Nigeria from the colonial period to the late twentieth century, with particular emphasis on the transition from fixed-term national development plans to rolling plans under the Structural Adjustment </w:t>
      </w:r>
      <w:proofErr w:type="spellStart"/>
      <w:r w:rsidRPr="00D67F90">
        <w:rPr>
          <w:rFonts w:ascii="Times New Roman" w:hAnsi="Times New Roman" w:cs="Times New Roman"/>
          <w:sz w:val="24"/>
          <w:szCs w:val="24"/>
        </w:rPr>
        <w:t>Programme</w:t>
      </w:r>
      <w:proofErr w:type="spellEnd"/>
      <w:r w:rsidRPr="00D67F90">
        <w:rPr>
          <w:rFonts w:ascii="Times New Roman" w:hAnsi="Times New Roman" w:cs="Times New Roman"/>
          <w:sz w:val="24"/>
          <w:szCs w:val="24"/>
        </w:rPr>
        <w:t xml:space="preserve">. Employing a historical methodology, the study draws on archival documents, official development plan records, and secondary literature to provide a comparative analysis of the objectives, structures, and outcomes of the two planning frameworks. The findings indicate that fixed-term plans (1962–1985) provided a long-term economic vision but were undermined by political instability, fluctuations in oil revenue, and weak institutional capacity. In contrast, rolling plans (1986–1999) introduced greater flexibility and responsiveness, enabling the annual recalibration of priorities in response to macroeconomic shocks. Nevertheless, the adoption of rolling plans was accompanied by significant social costs, including rising poverty and inequality, thereby highlighting the challenges of balancing market-oriented policies with social development objectives. The study concludes that Nigeria’s planning history reflects a broader ideological shift from state-led to market-oriented development, emphasizing the critical interplay among institutional capacity, fiscal discipline, and adaptive policy frameworks. </w:t>
      </w:r>
    </w:p>
    <w:p w14:paraId="018F28AE" w14:textId="77777777" w:rsidR="005D48EA" w:rsidRPr="005D48EA" w:rsidRDefault="005D48EA" w:rsidP="005C1CDD">
      <w:pPr>
        <w:pStyle w:val="NormalWeb"/>
        <w:jc w:val="both"/>
        <w:rPr>
          <w:b/>
        </w:rPr>
      </w:pPr>
      <w:r w:rsidRPr="005C1CDD">
        <w:rPr>
          <w:b/>
        </w:rPr>
        <w:t>Keywords</w:t>
      </w:r>
      <w:r>
        <w:t xml:space="preserve">: </w:t>
      </w:r>
      <w:r w:rsidRPr="005D48EA">
        <w:rPr>
          <w:rStyle w:val="Strong"/>
          <w:b w:val="0"/>
        </w:rPr>
        <w:t>Development Plans</w:t>
      </w:r>
      <w:r>
        <w:rPr>
          <w:rStyle w:val="Strong"/>
          <w:b w:val="0"/>
        </w:rPr>
        <w:t xml:space="preserve">, </w:t>
      </w:r>
      <w:r w:rsidRPr="005D48EA">
        <w:rPr>
          <w:rStyle w:val="Strong"/>
          <w:b w:val="0"/>
        </w:rPr>
        <w:t>Rolling Plans</w:t>
      </w:r>
      <w:r>
        <w:rPr>
          <w:rStyle w:val="Strong"/>
          <w:b w:val="0"/>
        </w:rPr>
        <w:t xml:space="preserve">, </w:t>
      </w:r>
      <w:r w:rsidRPr="005D48EA">
        <w:rPr>
          <w:rStyle w:val="Strong"/>
          <w:b w:val="0"/>
        </w:rPr>
        <w:t>Economic Development Planning</w:t>
      </w:r>
      <w:r>
        <w:rPr>
          <w:rStyle w:val="Strong"/>
          <w:b w:val="0"/>
        </w:rPr>
        <w:t xml:space="preserve">, </w:t>
      </w:r>
      <w:r w:rsidRPr="005D48EA">
        <w:rPr>
          <w:rStyle w:val="Strong"/>
          <w:b w:val="0"/>
        </w:rPr>
        <w:t>Nigeria</w:t>
      </w:r>
      <w:r>
        <w:rPr>
          <w:rStyle w:val="Strong"/>
          <w:b w:val="0"/>
        </w:rPr>
        <w:t>.</w:t>
      </w:r>
    </w:p>
    <w:p w14:paraId="018F28AF" w14:textId="77777777" w:rsidR="00E006B2" w:rsidRPr="00070BF1" w:rsidRDefault="00E006B2" w:rsidP="005C1CDD">
      <w:pPr>
        <w:pStyle w:val="Heading1"/>
        <w:spacing w:line="360" w:lineRule="auto"/>
        <w:jc w:val="both"/>
        <w:rPr>
          <w:rFonts w:ascii="Times New Roman" w:hAnsi="Times New Roman" w:cs="Times New Roman"/>
          <w:color w:val="auto"/>
          <w:sz w:val="24"/>
          <w:szCs w:val="24"/>
        </w:rPr>
      </w:pPr>
      <w:r w:rsidRPr="00070BF1">
        <w:rPr>
          <w:rFonts w:ascii="Times New Roman" w:hAnsi="Times New Roman" w:cs="Times New Roman"/>
          <w:color w:val="auto"/>
          <w:sz w:val="24"/>
          <w:szCs w:val="24"/>
        </w:rPr>
        <w:t>Introduction</w:t>
      </w:r>
    </w:p>
    <w:p w14:paraId="018F28B0" w14:textId="77777777" w:rsidR="00E006B2" w:rsidRPr="00070BF1" w:rsidRDefault="00E006B2" w:rsidP="005C1CDD">
      <w:pPr>
        <w:pStyle w:val="NormalWeb"/>
        <w:spacing w:line="360" w:lineRule="auto"/>
        <w:jc w:val="both"/>
      </w:pPr>
      <w:r w:rsidRPr="00070BF1">
        <w:t xml:space="preserve">Economic development planning has been a central feature of Nigeria’s post-colonial political economy, reflecting the state’s attempt to direct economic transformation </w:t>
      </w:r>
      <w:r w:rsidRPr="00070BF1">
        <w:lastRenderedPageBreak/>
        <w:t xml:space="preserve">through coordinated public investment and policy interventions. The origins of formal development planning in Nigeria can be traced to the colonial period following the Second World War, when the British administration introduced the </w:t>
      </w:r>
      <w:r w:rsidRPr="009C6F8B">
        <w:rPr>
          <w:rStyle w:val="Strong"/>
          <w:b w:val="0"/>
        </w:rPr>
        <w:t>Ten-Year Development and Welfare Plan of 1946–1956</w:t>
      </w:r>
      <w:r w:rsidRPr="009C6F8B">
        <w:rPr>
          <w:b/>
        </w:rPr>
        <w:t>.</w:t>
      </w:r>
      <w:r w:rsidRPr="00070BF1">
        <w:t xml:space="preserve"> This plan, which proposed expenditure of about </w:t>
      </w:r>
      <w:r w:rsidRPr="00A66D73">
        <w:rPr>
          <w:rStyle w:val="Strong"/>
          <w:b w:val="0"/>
        </w:rPr>
        <w:t>£50 million</w:t>
      </w:r>
      <w:r w:rsidRPr="00070BF1">
        <w:t>, was designed primarily to expand infrastructure, improve education, and facilitate the production and export of primary commodities required by the metropolitan economy.¹ Although presented as a developmental initiative, historians have argued that colonial planning was fundamentally structured to consolidate the extractive economic framework of the colonial state rather than to promote balanced industrial development.²</w:t>
      </w:r>
    </w:p>
    <w:p w14:paraId="018F28B1" w14:textId="77777777" w:rsidR="00E006B2" w:rsidRPr="00070BF1" w:rsidRDefault="005C1CDD" w:rsidP="005C1CDD">
      <w:pPr>
        <w:pStyle w:val="NormalWeb"/>
        <w:spacing w:line="360" w:lineRule="auto"/>
        <w:jc w:val="both"/>
      </w:pPr>
      <w:r>
        <w:t xml:space="preserve">   </w:t>
      </w:r>
      <w:r w:rsidR="00E006B2" w:rsidRPr="00070BF1">
        <w:t xml:space="preserve">With the attainment of independence in 1960, Nigerian leaders adopted development planning as a major instrument for national economic transformation. The country subsequently embarked on a series of </w:t>
      </w:r>
      <w:r w:rsidR="00E006B2" w:rsidRPr="009C6F8B">
        <w:rPr>
          <w:rStyle w:val="Strong"/>
          <w:b w:val="0"/>
        </w:rPr>
        <w:t>National Development Plans</w:t>
      </w:r>
      <w:r w:rsidR="00E006B2" w:rsidRPr="009C6F8B">
        <w:rPr>
          <w:b/>
        </w:rPr>
        <w:t xml:space="preserve">, </w:t>
      </w:r>
      <w:r w:rsidR="00E006B2" w:rsidRPr="009C6F8B">
        <w:t>beginning with the</w:t>
      </w:r>
      <w:r w:rsidR="00E006B2" w:rsidRPr="009C6F8B">
        <w:rPr>
          <w:b/>
        </w:rPr>
        <w:t xml:space="preserve"> </w:t>
      </w:r>
      <w:r w:rsidR="00E006B2" w:rsidRPr="009C6F8B">
        <w:rPr>
          <w:rStyle w:val="Strong"/>
          <w:b w:val="0"/>
        </w:rPr>
        <w:t>First National Development Plan (1962–1968)</w:t>
      </w:r>
      <w:r w:rsidR="00E006B2" w:rsidRPr="009C6F8B">
        <w:rPr>
          <w:b/>
        </w:rPr>
        <w:t>.</w:t>
      </w:r>
      <w:r w:rsidR="00E006B2" w:rsidRPr="00070BF1">
        <w:t xml:space="preserve"> This plan projected total investment expenditure of approximately </w:t>
      </w:r>
      <w:r w:rsidR="00E006B2" w:rsidRPr="009C6F8B">
        <w:rPr>
          <w:rStyle w:val="Strong"/>
          <w:b w:val="0"/>
        </w:rPr>
        <w:t>₦2.132 billion</w:t>
      </w:r>
      <w:r w:rsidR="00E006B2" w:rsidRPr="00070BF1">
        <w:t xml:space="preserve">, of which about </w:t>
      </w:r>
      <w:r w:rsidR="00E006B2" w:rsidRPr="009C6F8B">
        <w:rPr>
          <w:rStyle w:val="Strong"/>
          <w:b w:val="0"/>
        </w:rPr>
        <w:t>₦1.352 billion</w:t>
      </w:r>
      <w:r w:rsidR="00E006B2" w:rsidRPr="00070BF1">
        <w:t xml:space="preserve"> was expected from the public sector while the private sector was to provide the remaining </w:t>
      </w:r>
      <w:r w:rsidR="00E006B2" w:rsidRPr="00A66D73">
        <w:rPr>
          <w:rStyle w:val="Strong"/>
          <w:b w:val="0"/>
        </w:rPr>
        <w:t xml:space="preserve">₦780 </w:t>
      </w:r>
      <w:proofErr w:type="gramStart"/>
      <w:r w:rsidR="00E006B2" w:rsidRPr="00A66D73">
        <w:rPr>
          <w:rStyle w:val="Strong"/>
          <w:b w:val="0"/>
        </w:rPr>
        <w:t>million</w:t>
      </w:r>
      <w:r w:rsidR="00E006B2" w:rsidRPr="00070BF1">
        <w:t>.³</w:t>
      </w:r>
      <w:proofErr w:type="gramEnd"/>
      <w:r w:rsidR="00E006B2" w:rsidRPr="00070BF1">
        <w:t xml:space="preserve"> </w:t>
      </w:r>
      <w:proofErr w:type="gramStart"/>
      <w:r w:rsidR="00E006B2" w:rsidRPr="00070BF1">
        <w:t>The</w:t>
      </w:r>
      <w:proofErr w:type="gramEnd"/>
      <w:r w:rsidR="00E006B2" w:rsidRPr="00070BF1">
        <w:t xml:space="preserve"> objective was to accelerate economic growth, diversify production, raise living standards, and reduce dependence on foreign capital. Yet the implementation of the first plan was severely disrupted by political instability, including the </w:t>
      </w:r>
      <w:r w:rsidR="00E006B2" w:rsidRPr="00A66D73">
        <w:rPr>
          <w:rStyle w:val="Strong"/>
          <w:b w:val="0"/>
        </w:rPr>
        <w:t>1966 military coup</w:t>
      </w:r>
      <w:r w:rsidR="00E006B2" w:rsidRPr="00070BF1">
        <w:t xml:space="preserve"> and the </w:t>
      </w:r>
      <w:r w:rsidR="00E006B2" w:rsidRPr="00A66D73">
        <w:rPr>
          <w:rStyle w:val="Strong"/>
          <w:b w:val="0"/>
        </w:rPr>
        <w:t>Nigerian Civil War (1967–1970)</w:t>
      </w:r>
      <w:r w:rsidR="00E006B2" w:rsidRPr="00070BF1">
        <w:t>, thereby undermining the coherence of the development strategy.</w:t>
      </w:r>
    </w:p>
    <w:p w14:paraId="018F28B2" w14:textId="77777777" w:rsidR="00E006B2" w:rsidRPr="00070BF1" w:rsidRDefault="005C1CDD" w:rsidP="005C1CDD">
      <w:pPr>
        <w:pStyle w:val="NormalWeb"/>
        <w:spacing w:line="360" w:lineRule="auto"/>
        <w:jc w:val="both"/>
      </w:pPr>
      <w:r>
        <w:t xml:space="preserve">   </w:t>
      </w:r>
      <w:r w:rsidR="00E006B2" w:rsidRPr="00070BF1">
        <w:t xml:space="preserve">Despite these challenges, Nigeria continued to adopt medium-term planning frameworks throughout the 1970s and early 1980s. Between </w:t>
      </w:r>
      <w:r w:rsidR="00E006B2" w:rsidRPr="00A66D73">
        <w:rPr>
          <w:rStyle w:val="Strong"/>
          <w:b w:val="0"/>
        </w:rPr>
        <w:t>1962 and 1985</w:t>
      </w:r>
      <w:r w:rsidR="00E006B2" w:rsidRPr="00070BF1">
        <w:t xml:space="preserve">, four successive National Development Plans were implemented, each reflecting the prevailing ideological orientation of the Nigerian state and the changing fortunes of the oil economy. During the oil boom of the 1970s, the state assumed an expanded developmental role, investing heavily in infrastructure, education, and industrial projects. However, the collapse of oil prices in the early 1980s exposed structural weaknesses in the planning system, including over-ambitious targets, bureaucratic inefficiency, and weak institutional </w:t>
      </w:r>
      <w:proofErr w:type="gramStart"/>
      <w:r w:rsidR="00E006B2" w:rsidRPr="00070BF1">
        <w:t>capacity.</w:t>
      </w:r>
      <w:r w:rsidR="00E006B2" w:rsidRPr="00070BF1">
        <w:rPr>
          <w:rFonts w:ascii="Cambria Math" w:hAnsi="Cambria Math"/>
        </w:rPr>
        <w:t>⁴</w:t>
      </w:r>
      <w:proofErr w:type="gramEnd"/>
    </w:p>
    <w:p w14:paraId="018F28B3" w14:textId="77777777" w:rsidR="00E006B2" w:rsidRPr="00070BF1" w:rsidRDefault="005C1CDD" w:rsidP="005C1CDD">
      <w:pPr>
        <w:pStyle w:val="NormalWeb"/>
        <w:spacing w:line="360" w:lineRule="auto"/>
        <w:jc w:val="both"/>
      </w:pPr>
      <w:r>
        <w:lastRenderedPageBreak/>
        <w:t xml:space="preserve">   </w:t>
      </w:r>
      <w:r w:rsidR="00E006B2" w:rsidRPr="00070BF1">
        <w:t xml:space="preserve">The economic crisis of the 1980s ultimately precipitated a major shift in Nigeria’s planning philosophy. With the adoption of the </w:t>
      </w:r>
      <w:r w:rsidR="00E006B2" w:rsidRPr="00A66D73">
        <w:rPr>
          <w:rStyle w:val="Strong"/>
          <w:b w:val="0"/>
        </w:rPr>
        <w:t xml:space="preserve">Structural Adjustment </w:t>
      </w:r>
      <w:proofErr w:type="spellStart"/>
      <w:r w:rsidR="00E006B2" w:rsidRPr="00A66D73">
        <w:rPr>
          <w:rStyle w:val="Strong"/>
          <w:b w:val="0"/>
        </w:rPr>
        <w:t>Programme</w:t>
      </w:r>
      <w:proofErr w:type="spellEnd"/>
      <w:r w:rsidR="00E006B2" w:rsidRPr="00A66D73">
        <w:rPr>
          <w:rStyle w:val="Strong"/>
          <w:b w:val="0"/>
        </w:rPr>
        <w:t xml:space="preserve"> (SAP) in 1986</w:t>
      </w:r>
      <w:r w:rsidR="00E006B2" w:rsidRPr="00070BF1">
        <w:t xml:space="preserve">, the rigid fixed-term planning model was gradually replaced by a more flexible </w:t>
      </w:r>
      <w:r w:rsidR="00E006B2" w:rsidRPr="00A66D73">
        <w:rPr>
          <w:rStyle w:val="Strong"/>
          <w:b w:val="0"/>
        </w:rPr>
        <w:t>Rolling Plan system</w:t>
      </w:r>
      <w:r w:rsidR="00E006B2" w:rsidRPr="00070BF1">
        <w:t xml:space="preserve"> beginning in the early 1990s. Unlike the earlier plans, which operated within fixed multi-year frameworks, rolling plans were designed to be updated annually within a three-year horizon in order to accommodate economic uncertainties and policy adjustments.</w:t>
      </w:r>
      <w:r w:rsidR="00E006B2" w:rsidRPr="00070BF1">
        <w:rPr>
          <w:rFonts w:ascii="Cambria Math" w:hAnsi="Cambria Math"/>
        </w:rPr>
        <w:t>⁵</w:t>
      </w:r>
      <w:r w:rsidR="00E006B2" w:rsidRPr="00070BF1">
        <w:t xml:space="preserve"> This transformation represented not merely a change in administrative technique but also a broader shift in development ideology—from state-led planning to market-oriented economic management.</w:t>
      </w:r>
    </w:p>
    <w:p w14:paraId="018F28B4" w14:textId="77777777" w:rsidR="00E006B2" w:rsidRPr="00070BF1" w:rsidRDefault="005C1CDD" w:rsidP="005C1CDD">
      <w:pPr>
        <w:pStyle w:val="NormalWeb"/>
        <w:spacing w:line="360" w:lineRule="auto"/>
        <w:jc w:val="both"/>
      </w:pPr>
      <w:r>
        <w:t xml:space="preserve">   </w:t>
      </w:r>
      <w:r w:rsidR="00E006B2" w:rsidRPr="00070BF1">
        <w:t>This article employs historical methodology—drawing on archival materials, official development plan documents, and secondary literature—to examine the evolution of economic planning in Nigeria from the era of fixed-term development plans to the introduction of rolling plans. By comparing the objectives, structures, and outcomes of these planning frameworks, the study seeks to illuminate the changing nature of Nigeria’s development strategy and the broader political economy that shaped it.</w:t>
      </w:r>
    </w:p>
    <w:p w14:paraId="018F28B5" w14:textId="77777777" w:rsidR="00B74735" w:rsidRPr="00070BF1" w:rsidRDefault="00B74735" w:rsidP="005C1CDD">
      <w:pPr>
        <w:pStyle w:val="Heading2"/>
        <w:spacing w:line="360" w:lineRule="auto"/>
        <w:jc w:val="both"/>
        <w:rPr>
          <w:sz w:val="24"/>
        </w:rPr>
      </w:pPr>
      <w:r w:rsidRPr="00070BF1">
        <w:rPr>
          <w:sz w:val="24"/>
        </w:rPr>
        <w:t xml:space="preserve">Colonial </w:t>
      </w:r>
      <w:r w:rsidR="00C00861" w:rsidRPr="00070BF1">
        <w:rPr>
          <w:sz w:val="24"/>
        </w:rPr>
        <w:t xml:space="preserve">origins of development planning </w:t>
      </w:r>
      <w:r w:rsidRPr="00070BF1">
        <w:rPr>
          <w:sz w:val="24"/>
        </w:rPr>
        <w:t>in Nigeria, 1946–1960</w:t>
      </w:r>
    </w:p>
    <w:p w14:paraId="018F28B6" w14:textId="77777777" w:rsidR="00B74735" w:rsidRPr="00070BF1" w:rsidRDefault="005C1CDD" w:rsidP="005C1CDD">
      <w:pPr>
        <w:pStyle w:val="NormalWeb"/>
        <w:spacing w:line="360" w:lineRule="auto"/>
        <w:jc w:val="both"/>
      </w:pPr>
      <w:r>
        <w:t xml:space="preserve">   </w:t>
      </w:r>
      <w:r w:rsidR="00B74735" w:rsidRPr="00070BF1">
        <w:t>The origins of systematic economic development planning in Nigeria are closely associated with the policy transformations that occurred in the British Empire after the Second World War. Prior to the 1940s, colonial economic administration largely adhered to the doctrine of fiscal self-sufficiency, under which colonial territories were expected to finance their own administrative costs through local revenue generation with minimal fin</w:t>
      </w:r>
      <w:r w:rsidR="00170988" w:rsidRPr="00070BF1">
        <w:t>ancial assistance from Britain.</w:t>
      </w:r>
      <w:r w:rsidR="00170988" w:rsidRPr="00070BF1">
        <w:rPr>
          <w:vertAlign w:val="superscript"/>
        </w:rPr>
        <w:t>7</w:t>
      </w:r>
      <w:r w:rsidR="00B74735" w:rsidRPr="00070BF1">
        <w:t xml:space="preserve"> Colonial development policy during this period was therefore limited and largely confined to the maintenance of infrastructure necessary for the extraction and export of raw materials such as cocoa, palm produce, groundnuts and tin. However, the global economic dislocation caused by the war, coupled with increasing pressure from anti-colonial movements across Africa, compelled the British government to reconsider its colonial development strategy. This reconsideration culminated in the enactment of the </w:t>
      </w:r>
      <w:r w:rsidR="00B74735" w:rsidRPr="00A66D73">
        <w:rPr>
          <w:rStyle w:val="Strong"/>
          <w:b w:val="0"/>
        </w:rPr>
        <w:t>Colonial Development and Welfare Act of 1940</w:t>
      </w:r>
      <w:r w:rsidR="00B74735" w:rsidRPr="00070BF1">
        <w:t xml:space="preserve">, later expanded in </w:t>
      </w:r>
      <w:r w:rsidR="00B74735" w:rsidRPr="00070BF1">
        <w:lastRenderedPageBreak/>
        <w:t>1945, which provided substantial metropolitan funding for economic and social development projec</w:t>
      </w:r>
      <w:r w:rsidR="00170988" w:rsidRPr="00070BF1">
        <w:t>ts across the British colonies.</w:t>
      </w:r>
      <w:r w:rsidR="00170988" w:rsidRPr="00070BF1">
        <w:rPr>
          <w:vertAlign w:val="superscript"/>
        </w:rPr>
        <w:t>8</w:t>
      </w:r>
    </w:p>
    <w:p w14:paraId="018F28B7" w14:textId="77777777" w:rsidR="00B74735" w:rsidRPr="00070BF1" w:rsidRDefault="005C1CDD" w:rsidP="005C1CDD">
      <w:pPr>
        <w:pStyle w:val="NormalWeb"/>
        <w:spacing w:line="360" w:lineRule="auto"/>
        <w:jc w:val="both"/>
      </w:pPr>
      <w:r>
        <w:t xml:space="preserve">   </w:t>
      </w:r>
      <w:r w:rsidR="00B74735" w:rsidRPr="00070BF1">
        <w:t xml:space="preserve">In Nigeria, these policy changes gave rise to the </w:t>
      </w:r>
      <w:r w:rsidR="00B74735" w:rsidRPr="00A66D73">
        <w:rPr>
          <w:rStyle w:val="Strong"/>
          <w:b w:val="0"/>
        </w:rPr>
        <w:t>Ten-Year Development and Welfare Plan (1946–1956)</w:t>
      </w:r>
      <w:r w:rsidR="00B74735" w:rsidRPr="00A66D73">
        <w:rPr>
          <w:b/>
        </w:rPr>
        <w:t>,</w:t>
      </w:r>
      <w:r w:rsidR="00B74735" w:rsidRPr="00070BF1">
        <w:t xml:space="preserve"> widely regarded as the first comprehensive attempt at formal development planning in the territory. The plan proposed an estimated expenditure of approximately </w:t>
      </w:r>
      <w:r w:rsidR="00B74735" w:rsidRPr="00A66D73">
        <w:rPr>
          <w:rStyle w:val="Strong"/>
          <w:b w:val="0"/>
        </w:rPr>
        <w:t>£55 million</w:t>
      </w:r>
      <w:r w:rsidR="00B74735" w:rsidRPr="00070BF1">
        <w:t xml:space="preserve">, of which </w:t>
      </w:r>
      <w:r w:rsidR="00B74735" w:rsidRPr="00A66D73">
        <w:rPr>
          <w:rStyle w:val="Strong"/>
          <w:b w:val="0"/>
        </w:rPr>
        <w:t>£23 million</w:t>
      </w:r>
      <w:r w:rsidR="00B74735" w:rsidRPr="00070BF1">
        <w:t xml:space="preserve"> was expected to come from the British government while the remainder would be f</w:t>
      </w:r>
      <w:r w:rsidR="00170988" w:rsidRPr="00070BF1">
        <w:t>inanced from Nigerian revenues.</w:t>
      </w:r>
      <w:r w:rsidR="00170988" w:rsidRPr="00070BF1">
        <w:rPr>
          <w:vertAlign w:val="superscript"/>
        </w:rPr>
        <w:t>9</w:t>
      </w:r>
      <w:r w:rsidR="00B74735" w:rsidRPr="00070BF1">
        <w:t xml:space="preserve"> The central objective of the </w:t>
      </w:r>
      <w:proofErr w:type="spellStart"/>
      <w:r w:rsidR="00B74735" w:rsidRPr="00070BF1">
        <w:t>programme</w:t>
      </w:r>
      <w:proofErr w:type="spellEnd"/>
      <w:r w:rsidR="00B74735" w:rsidRPr="00070BF1">
        <w:t xml:space="preserve"> was the expansion of social and economic infrastructure, including transportation networks, agricultural development schemes, public health services and educational facilities. According to official colonial estimates, nearly </w:t>
      </w:r>
      <w:r w:rsidR="00B74735" w:rsidRPr="004D3469">
        <w:rPr>
          <w:rStyle w:val="Strong"/>
          <w:b w:val="0"/>
        </w:rPr>
        <w:t>40 per cent of total expenditure</w:t>
      </w:r>
      <w:r w:rsidR="00B74735" w:rsidRPr="00070BF1">
        <w:t xml:space="preserve"> was allocated to transport and communications, particularly the expansion of railway lines and the construction of trunk roads linking the major agricultural producing regions with the ports of Lagos and Port Harcourt.</w:t>
      </w:r>
      <w:r w:rsidR="00170988" w:rsidRPr="00070BF1">
        <w:rPr>
          <w:vertAlign w:val="superscript"/>
        </w:rPr>
        <w:t>10</w:t>
      </w:r>
      <w:r w:rsidR="00B74735" w:rsidRPr="00070BF1">
        <w:t xml:space="preserve"> Such investments were intended to facilitate the efficient movement of export commodities from the hinterland to the coast, thereby strengthening Nigeria’s role within the imperial trading system.</w:t>
      </w:r>
    </w:p>
    <w:p w14:paraId="018F28B8" w14:textId="77777777" w:rsidR="00B74735" w:rsidRPr="00070BF1" w:rsidRDefault="005C1CDD" w:rsidP="005C1CDD">
      <w:pPr>
        <w:pStyle w:val="NormalWeb"/>
        <w:spacing w:line="360" w:lineRule="auto"/>
        <w:jc w:val="both"/>
      </w:pPr>
      <w:r>
        <w:t xml:space="preserve">   </w:t>
      </w:r>
      <w:r w:rsidR="00B74735" w:rsidRPr="00070BF1">
        <w:t xml:space="preserve">Despite the apparent developmental orientation of the </w:t>
      </w:r>
      <w:proofErr w:type="spellStart"/>
      <w:r w:rsidR="00B74735" w:rsidRPr="00070BF1">
        <w:t>programme</w:t>
      </w:r>
      <w:proofErr w:type="spellEnd"/>
      <w:r w:rsidR="00B74735" w:rsidRPr="00070BF1">
        <w:t xml:space="preserve">, historians have argued that colonial development planning was fundamentally structured around the economic interests of </w:t>
      </w:r>
      <w:proofErr w:type="gramStart"/>
      <w:r w:rsidR="00B74735" w:rsidRPr="00070BF1">
        <w:t>the metropolitan</w:t>
      </w:r>
      <w:proofErr w:type="gramEnd"/>
      <w:r w:rsidR="00B74735" w:rsidRPr="00070BF1">
        <w:t xml:space="preserve"> power. As </w:t>
      </w:r>
      <w:r w:rsidR="00B74735" w:rsidRPr="004D3469">
        <w:rPr>
          <w:rStyle w:val="Strong"/>
          <w:b w:val="0"/>
        </w:rPr>
        <w:t>A. G. Hopkins</w:t>
      </w:r>
      <w:r w:rsidR="00B74735" w:rsidRPr="00070BF1">
        <w:t xml:space="preserve"> observes, colonial economic policy in West Africa was primarily designed to integrate African economies into the global capitalist system as suppliers of primary commodities and consumers of manufactured goods from Europe.</w:t>
      </w:r>
      <w:r w:rsidR="00170988" w:rsidRPr="00070BF1">
        <w:rPr>
          <w:vertAlign w:val="superscript"/>
        </w:rPr>
        <w:t>11</w:t>
      </w:r>
      <w:r w:rsidR="00B74735" w:rsidRPr="00070BF1">
        <w:t xml:space="preserve"> In this regard, many of the projects implemented under the development plan reinforced the export-oriented structure of the Nigerian economy rather than promoting industrial diversification. Agricultural marketing boards established during this period, for instance, controlled the purchase and export of cash crops and generated substantial surpluses which were partly used to finance colonial administrative expenditures.</w:t>
      </w:r>
      <w:r w:rsidR="00170988" w:rsidRPr="00070BF1">
        <w:rPr>
          <w:vertAlign w:val="superscript"/>
        </w:rPr>
        <w:t>12</w:t>
      </w:r>
      <w:r w:rsidR="00B74735" w:rsidRPr="00070BF1">
        <w:t xml:space="preserve"> Consequently, the benefits of development planning were unevenly distributed, with greater emphasis placed on sectors directly linked to export production.</w:t>
      </w:r>
    </w:p>
    <w:p w14:paraId="018F28B9" w14:textId="77777777" w:rsidR="00B74735" w:rsidRPr="00070BF1" w:rsidRDefault="005C1CDD" w:rsidP="005C1CDD">
      <w:pPr>
        <w:pStyle w:val="NormalWeb"/>
        <w:spacing w:line="360" w:lineRule="auto"/>
        <w:jc w:val="both"/>
      </w:pPr>
      <w:r>
        <w:lastRenderedPageBreak/>
        <w:t xml:space="preserve">   </w:t>
      </w:r>
      <w:r w:rsidR="00B74735" w:rsidRPr="00070BF1">
        <w:t xml:space="preserve">By the mid-1950s, constitutional reforms and the gradual devolution of political authority to regional governments significantly influenced the trajectory of development planning in Nigeria. The introduction of regional autonomy under the </w:t>
      </w:r>
      <w:r w:rsidR="00B74735" w:rsidRPr="004D3469">
        <w:rPr>
          <w:rStyle w:val="Strong"/>
          <w:b w:val="0"/>
        </w:rPr>
        <w:t>1954 Lyttleton Constitution</w:t>
      </w:r>
      <w:r w:rsidR="00B74735" w:rsidRPr="00070BF1">
        <w:t xml:space="preserve"> enabled the three regions—Northern, Western and Eastern—to formulate their own development </w:t>
      </w:r>
      <w:proofErr w:type="spellStart"/>
      <w:r w:rsidR="00B74735" w:rsidRPr="00070BF1">
        <w:t>programmes</w:t>
      </w:r>
      <w:proofErr w:type="spellEnd"/>
      <w:r w:rsidR="00B74735" w:rsidRPr="00070BF1">
        <w:t xml:space="preserve"> alongside the central colonial government. Each region adopted ambitious development initiatives aimed at expanding agricultural production, education and infrastructural development. For example, the </w:t>
      </w:r>
      <w:r w:rsidR="00B74735" w:rsidRPr="004D3469">
        <w:rPr>
          <w:rStyle w:val="Strong"/>
          <w:b w:val="0"/>
        </w:rPr>
        <w:t>Western Region Development Plan of 1955–1960</w:t>
      </w:r>
      <w:r w:rsidR="00B74735" w:rsidRPr="004D3469">
        <w:rPr>
          <w:b/>
        </w:rPr>
        <w:t xml:space="preserve"> </w:t>
      </w:r>
      <w:r w:rsidR="00B74735" w:rsidRPr="00070BF1">
        <w:t xml:space="preserve">placed considerable emphasis on agricultural </w:t>
      </w:r>
      <w:proofErr w:type="spellStart"/>
      <w:r w:rsidR="00B74735" w:rsidRPr="00070BF1">
        <w:t>modernisation</w:t>
      </w:r>
      <w:proofErr w:type="spellEnd"/>
      <w:r w:rsidR="00B74735" w:rsidRPr="00070BF1">
        <w:t xml:space="preserve"> and the financing of the region’s celebrated </w:t>
      </w:r>
      <w:r w:rsidR="00B74735" w:rsidRPr="004D3469">
        <w:rPr>
          <w:rStyle w:val="Strong"/>
          <w:b w:val="0"/>
        </w:rPr>
        <w:t xml:space="preserve">free primary education </w:t>
      </w:r>
      <w:proofErr w:type="spellStart"/>
      <w:r w:rsidR="00B74735" w:rsidRPr="004D3469">
        <w:rPr>
          <w:rStyle w:val="Strong"/>
          <w:b w:val="0"/>
        </w:rPr>
        <w:t>programme</w:t>
      </w:r>
      <w:proofErr w:type="spellEnd"/>
      <w:r w:rsidR="00B74735" w:rsidRPr="004D3469">
        <w:rPr>
          <w:rStyle w:val="Strong"/>
          <w:b w:val="0"/>
        </w:rPr>
        <w:t xml:space="preserve"> introduced in 1955</w:t>
      </w:r>
      <w:r w:rsidR="00B74735" w:rsidRPr="00070BF1">
        <w:t xml:space="preserve">. By the eve of independence in 1960, development planning had therefore become firmly </w:t>
      </w:r>
      <w:proofErr w:type="spellStart"/>
      <w:r w:rsidR="00B74735" w:rsidRPr="00070BF1">
        <w:t>institutionalised</w:t>
      </w:r>
      <w:proofErr w:type="spellEnd"/>
      <w:r w:rsidR="00B74735" w:rsidRPr="00070BF1">
        <w:t xml:space="preserve"> within Nigeria’s administrative structure, providing the framework upon which post-colonial national development plans would later be constructed. Nevertheless, the colonial planning system left behind a structural legacy </w:t>
      </w:r>
      <w:proofErr w:type="spellStart"/>
      <w:r w:rsidR="00B74735" w:rsidRPr="00070BF1">
        <w:t>characterised</w:t>
      </w:r>
      <w:proofErr w:type="spellEnd"/>
      <w:r w:rsidR="00B74735" w:rsidRPr="00070BF1">
        <w:t xml:space="preserve"> by export dependency, regional economic disparities and limited industrial capacity—challenges that would continue to shape Nigeria’s development trajectory in the decades following independence.</w:t>
      </w:r>
    </w:p>
    <w:p w14:paraId="018F28BA" w14:textId="77777777" w:rsidR="0032637D" w:rsidRPr="00070BF1" w:rsidRDefault="0032637D" w:rsidP="005C1CDD">
      <w:pPr>
        <w:pStyle w:val="Heading2"/>
        <w:spacing w:line="360" w:lineRule="auto"/>
        <w:jc w:val="both"/>
        <w:rPr>
          <w:sz w:val="24"/>
        </w:rPr>
      </w:pPr>
      <w:r w:rsidRPr="00070BF1">
        <w:rPr>
          <w:sz w:val="24"/>
        </w:rPr>
        <w:t xml:space="preserve">The </w:t>
      </w:r>
      <w:r w:rsidR="003E250E" w:rsidRPr="00070BF1">
        <w:rPr>
          <w:sz w:val="24"/>
        </w:rPr>
        <w:t>era of fixed-term national development plans</w:t>
      </w:r>
      <w:r w:rsidRPr="00070BF1">
        <w:rPr>
          <w:sz w:val="24"/>
        </w:rPr>
        <w:t>, 1962–1985</w:t>
      </w:r>
    </w:p>
    <w:p w14:paraId="018F28BB" w14:textId="77777777" w:rsidR="0032637D" w:rsidRPr="00070BF1" w:rsidRDefault="005C1CDD" w:rsidP="005C1CDD">
      <w:pPr>
        <w:pStyle w:val="NormalWeb"/>
        <w:spacing w:line="360" w:lineRule="auto"/>
        <w:jc w:val="both"/>
      </w:pPr>
      <w:r>
        <w:t xml:space="preserve">   </w:t>
      </w:r>
      <w:r w:rsidR="0032637D" w:rsidRPr="00070BF1">
        <w:t xml:space="preserve">The transition from colonial administration to political independence in 1960 marked the beginning of a new phase in Nigeria’s economic management, </w:t>
      </w:r>
      <w:proofErr w:type="spellStart"/>
      <w:r w:rsidR="0032637D" w:rsidRPr="00070BF1">
        <w:t>characterised</w:t>
      </w:r>
      <w:proofErr w:type="spellEnd"/>
      <w:r w:rsidR="0032637D" w:rsidRPr="00070BF1">
        <w:t xml:space="preserve"> by the adoption of fixed-term national development plans as the principal instrument for economic transformation. The first major post-colonial initiative was the </w:t>
      </w:r>
      <w:r w:rsidR="0032637D" w:rsidRPr="009D7C7C">
        <w:rPr>
          <w:rStyle w:val="Strong"/>
          <w:b w:val="0"/>
        </w:rPr>
        <w:t>First National Development Plan (1962–1968)</w:t>
      </w:r>
      <w:r w:rsidR="0032637D" w:rsidRPr="009D7C7C">
        <w:rPr>
          <w:b/>
        </w:rPr>
        <w:t>,</w:t>
      </w:r>
      <w:r w:rsidR="0032637D" w:rsidRPr="00070BF1">
        <w:t xml:space="preserve"> which sought to consolidate economic growth, expand social services and reduce Nigeria’s dependence on primary commodity exports. The plan projected a total investment of approximately </w:t>
      </w:r>
      <w:r w:rsidR="0032637D" w:rsidRPr="009D7C7C">
        <w:rPr>
          <w:rStyle w:val="Strong"/>
          <w:b w:val="0"/>
        </w:rPr>
        <w:t>₦2.132 billion</w:t>
      </w:r>
      <w:r w:rsidR="0032637D" w:rsidRPr="00070BF1">
        <w:t xml:space="preserve">, with the public sector expected to contribute about </w:t>
      </w:r>
      <w:r w:rsidR="0032637D" w:rsidRPr="009D7C7C">
        <w:rPr>
          <w:rStyle w:val="Strong"/>
          <w:b w:val="0"/>
        </w:rPr>
        <w:t>₦1.352 billion</w:t>
      </w:r>
      <w:r w:rsidR="0032637D" w:rsidRPr="00070BF1">
        <w:t xml:space="preserve"> while the private sector would provide the remaining </w:t>
      </w:r>
      <w:r w:rsidR="0032637D" w:rsidRPr="009D7C7C">
        <w:rPr>
          <w:rStyle w:val="Strong"/>
          <w:b w:val="0"/>
        </w:rPr>
        <w:t>₦780 million</w:t>
      </w:r>
      <w:r w:rsidR="0032637D" w:rsidRPr="00070BF1">
        <w:t>.</w:t>
      </w:r>
      <w:r w:rsidR="00211D76" w:rsidRPr="00070BF1">
        <w:rPr>
          <w:vertAlign w:val="superscript"/>
        </w:rPr>
        <w:t>13</w:t>
      </w:r>
      <w:r w:rsidR="0032637D" w:rsidRPr="00070BF1">
        <w:t xml:space="preserve"> Government expenditure under the plan </w:t>
      </w:r>
      <w:proofErr w:type="spellStart"/>
      <w:r w:rsidR="0032637D" w:rsidRPr="00070BF1">
        <w:t>prioritised</w:t>
      </w:r>
      <w:proofErr w:type="spellEnd"/>
      <w:r w:rsidR="0032637D" w:rsidRPr="00070BF1">
        <w:t xml:space="preserve"> transport and communications, education, and agriculture, reflecting the belief that infrastructural expansion would stimulate broader economic development. Nevertheless, the implementation of the plan was severely disrupted by political instability, including the </w:t>
      </w:r>
      <w:r w:rsidR="0032637D" w:rsidRPr="00070BF1">
        <w:lastRenderedPageBreak/>
        <w:t xml:space="preserve">military coups of </w:t>
      </w:r>
      <w:r w:rsidR="0032637D" w:rsidRPr="009D7C7C">
        <w:rPr>
          <w:rStyle w:val="Strong"/>
          <w:b w:val="0"/>
        </w:rPr>
        <w:t>1966</w:t>
      </w:r>
      <w:r w:rsidR="0032637D" w:rsidRPr="00070BF1">
        <w:t xml:space="preserve"> and the outbreak of the </w:t>
      </w:r>
      <w:r w:rsidR="0032637D" w:rsidRPr="009D7C7C">
        <w:rPr>
          <w:rStyle w:val="Strong"/>
          <w:b w:val="0"/>
        </w:rPr>
        <w:t>Nigerian Civil War (1967–1970)</w:t>
      </w:r>
      <w:r w:rsidR="0032637D" w:rsidRPr="009D7C7C">
        <w:rPr>
          <w:b/>
        </w:rPr>
        <w:t>.</w:t>
      </w:r>
      <w:r w:rsidR="0032637D" w:rsidRPr="00070BF1">
        <w:t xml:space="preserve"> Consequently, many of the targets envisaged under the plan remained largely </w:t>
      </w:r>
      <w:proofErr w:type="spellStart"/>
      <w:r w:rsidR="0032637D" w:rsidRPr="00070BF1">
        <w:t>unrealised</w:t>
      </w:r>
      <w:proofErr w:type="spellEnd"/>
      <w:r w:rsidR="0032637D" w:rsidRPr="00070BF1">
        <w:t>.</w:t>
      </w:r>
    </w:p>
    <w:p w14:paraId="018F28BC" w14:textId="77777777" w:rsidR="0032637D" w:rsidRPr="00070BF1" w:rsidRDefault="005C1CDD" w:rsidP="005C1CDD">
      <w:pPr>
        <w:pStyle w:val="NormalWeb"/>
        <w:spacing w:line="360" w:lineRule="auto"/>
        <w:jc w:val="both"/>
      </w:pPr>
      <w:r>
        <w:t xml:space="preserve">   </w:t>
      </w:r>
      <w:r w:rsidR="0032637D" w:rsidRPr="00070BF1">
        <w:t xml:space="preserve">In the aftermath of the civil war, the federal government introduced the </w:t>
      </w:r>
      <w:r w:rsidR="0032637D" w:rsidRPr="009D7C7C">
        <w:rPr>
          <w:rStyle w:val="Strong"/>
          <w:b w:val="0"/>
        </w:rPr>
        <w:t>Second National Development Plan (1970–1974)</w:t>
      </w:r>
      <w:r w:rsidR="0032637D" w:rsidRPr="009D7C7C">
        <w:rPr>
          <w:b/>
        </w:rPr>
        <w:t>,</w:t>
      </w:r>
      <w:r w:rsidR="0032637D" w:rsidRPr="00070BF1">
        <w:t xml:space="preserve"> which was designed primarily to facilitate national reconstruction, reconciliation and rapid economic growth. The plan proposed public sector investment estimated at about </w:t>
      </w:r>
      <w:r w:rsidR="0032637D" w:rsidRPr="009D7C7C">
        <w:rPr>
          <w:rStyle w:val="Strong"/>
          <w:b w:val="0"/>
        </w:rPr>
        <w:t>₦3.3 billion</w:t>
      </w:r>
      <w:r w:rsidR="0032637D" w:rsidRPr="00070BF1">
        <w:t>, representing a significant increase compare</w:t>
      </w:r>
      <w:r w:rsidR="00211D76" w:rsidRPr="00070BF1">
        <w:t>d with the previous plan.</w:t>
      </w:r>
      <w:r w:rsidR="00211D76" w:rsidRPr="00070BF1">
        <w:rPr>
          <w:vertAlign w:val="superscript"/>
        </w:rPr>
        <w:t>14</w:t>
      </w:r>
      <w:r w:rsidR="0032637D" w:rsidRPr="00070BF1">
        <w:t xml:space="preserve"> The central objectives of the </w:t>
      </w:r>
      <w:proofErr w:type="spellStart"/>
      <w:r w:rsidR="0032637D" w:rsidRPr="00070BF1">
        <w:t>programme</w:t>
      </w:r>
      <w:proofErr w:type="spellEnd"/>
      <w:r w:rsidR="0032637D" w:rsidRPr="00070BF1">
        <w:t xml:space="preserve"> were articulated around what the government described as the “</w:t>
      </w:r>
      <w:r w:rsidR="0032637D" w:rsidRPr="009D7C7C">
        <w:rPr>
          <w:rStyle w:val="Strong"/>
          <w:b w:val="0"/>
        </w:rPr>
        <w:t>Five National Objectives</w:t>
      </w:r>
      <w:r w:rsidR="0032637D" w:rsidRPr="00070BF1">
        <w:t>,” namely the establishment of a united, strong and self-reliant nation; a just and egalitarian society; a great and dynamic economy; a land of bright opportunities for all citizens; and a free and democratic society.</w:t>
      </w:r>
      <w:r w:rsidR="00211D76" w:rsidRPr="00070BF1">
        <w:rPr>
          <w:vertAlign w:val="superscript"/>
        </w:rPr>
        <w:t>15</w:t>
      </w:r>
      <w:r w:rsidR="0032637D" w:rsidRPr="00070BF1">
        <w:t xml:space="preserve"> A substantial portion of the investment was </w:t>
      </w:r>
      <w:proofErr w:type="spellStart"/>
      <w:r w:rsidR="0032637D" w:rsidRPr="00070BF1">
        <w:t>channelled</w:t>
      </w:r>
      <w:proofErr w:type="spellEnd"/>
      <w:r w:rsidR="0032637D" w:rsidRPr="00070BF1">
        <w:t xml:space="preserve"> into infrastructure development, industrial projects and agricultural </w:t>
      </w:r>
      <w:proofErr w:type="spellStart"/>
      <w:r w:rsidR="0032637D" w:rsidRPr="00070BF1">
        <w:t>modernisation</w:t>
      </w:r>
      <w:proofErr w:type="spellEnd"/>
      <w:r w:rsidR="0032637D" w:rsidRPr="00070BF1">
        <w:t>. However, the rapid expansion of government expenditure during this period coincided with the onset of the oil boom of the early 1970s, which dramatically increased Nigeria’s revenue and reinforced the state’s dominant role in economic planning and resource allocation.</w:t>
      </w:r>
    </w:p>
    <w:p w14:paraId="018F28BD" w14:textId="77777777" w:rsidR="0032637D" w:rsidRPr="00070BF1" w:rsidRDefault="005C1CDD" w:rsidP="005C1CDD">
      <w:pPr>
        <w:pStyle w:val="NormalWeb"/>
        <w:spacing w:line="360" w:lineRule="auto"/>
        <w:jc w:val="both"/>
      </w:pPr>
      <w:r>
        <w:t xml:space="preserve">   </w:t>
      </w:r>
      <w:r w:rsidR="0032637D" w:rsidRPr="00070BF1">
        <w:t xml:space="preserve">The unprecedented rise in oil revenue profoundly shaped the </w:t>
      </w:r>
      <w:r w:rsidR="0032637D" w:rsidRPr="009D7C7C">
        <w:rPr>
          <w:rStyle w:val="Strong"/>
          <w:b w:val="0"/>
        </w:rPr>
        <w:t>Third National Development Plan (1975–1980)</w:t>
      </w:r>
      <w:r w:rsidR="0032637D" w:rsidRPr="009D7C7C">
        <w:rPr>
          <w:b/>
        </w:rPr>
        <w:t>,</w:t>
      </w:r>
      <w:r w:rsidR="0032637D" w:rsidRPr="00070BF1">
        <w:t xml:space="preserve"> which remains the most ambitious development plan in Nigeria’s history. The plan projected total public sector investment of approximately </w:t>
      </w:r>
      <w:r w:rsidR="0032637D" w:rsidRPr="00B010EE">
        <w:rPr>
          <w:rStyle w:val="Strong"/>
          <w:b w:val="0"/>
        </w:rPr>
        <w:t>₦30 billion</w:t>
      </w:r>
      <w:r w:rsidR="0032637D" w:rsidRPr="00B010EE">
        <w:rPr>
          <w:b/>
        </w:rPr>
        <w:t>,</w:t>
      </w:r>
      <w:r w:rsidR="0032637D" w:rsidRPr="00070BF1">
        <w:t xml:space="preserve"> a figure nearly ten times larger than that of the Second Plan.</w:t>
      </w:r>
      <w:r w:rsidR="004211EA" w:rsidRPr="00070BF1">
        <w:rPr>
          <w:vertAlign w:val="superscript"/>
        </w:rPr>
        <w:t>16</w:t>
      </w:r>
      <w:r w:rsidR="0032637D" w:rsidRPr="00070BF1">
        <w:t xml:space="preserve"> Major projects undertaken during this period included the establishment of large-scale industrial enterprises, the expansion of educational institutions, and the development of critical infrastructure such as highways, ports and power generation facilities. The government also pursued an aggressive policy of </w:t>
      </w:r>
      <w:proofErr w:type="spellStart"/>
      <w:r w:rsidR="0032637D" w:rsidRPr="00070BF1">
        <w:t>indigenisation</w:t>
      </w:r>
      <w:proofErr w:type="spellEnd"/>
      <w:r w:rsidR="0032637D" w:rsidRPr="00070BF1">
        <w:t xml:space="preserve"> through the </w:t>
      </w:r>
      <w:r w:rsidR="0032637D" w:rsidRPr="00B010EE">
        <w:rPr>
          <w:rStyle w:val="Strong"/>
          <w:b w:val="0"/>
        </w:rPr>
        <w:t>Nigerian Enterprises Promotion Decrees of 1972 and 1977</w:t>
      </w:r>
      <w:r w:rsidR="0032637D" w:rsidRPr="00070BF1">
        <w:t xml:space="preserve">, which sought to increase indigenous participation in the economy. Despite these initiatives, scholars have noted that the enormous inflow of oil revenue encouraged excessive public spending, bureaucratic inefficiency and widespread corruption. As </w:t>
      </w:r>
      <w:r w:rsidR="0032637D" w:rsidRPr="00B010EE">
        <w:rPr>
          <w:rStyle w:val="Strong"/>
          <w:b w:val="0"/>
        </w:rPr>
        <w:t>Gavin Williams</w:t>
      </w:r>
      <w:r w:rsidR="0032637D" w:rsidRPr="00070BF1">
        <w:t xml:space="preserve"> observed, the oil boom “transformed the Nigerian state into the principal distributor of economic resources,” thereby weakening productive sectors such as agriculture and manufacturing.</w:t>
      </w:r>
      <w:r w:rsidR="004211EA" w:rsidRPr="00070BF1">
        <w:rPr>
          <w:vertAlign w:val="superscript"/>
        </w:rPr>
        <w:t>17</w:t>
      </w:r>
    </w:p>
    <w:p w14:paraId="018F28BE" w14:textId="77777777" w:rsidR="0032637D" w:rsidRPr="00070BF1" w:rsidRDefault="005C1CDD" w:rsidP="005C1CDD">
      <w:pPr>
        <w:pStyle w:val="NormalWeb"/>
        <w:spacing w:line="360" w:lineRule="auto"/>
        <w:jc w:val="both"/>
      </w:pPr>
      <w:r>
        <w:lastRenderedPageBreak/>
        <w:t xml:space="preserve">   </w:t>
      </w:r>
      <w:r w:rsidR="0032637D" w:rsidRPr="00070BF1">
        <w:t xml:space="preserve">The economic downturn that followed the collapse of global oil prices in the early 1980s exposed the structural weaknesses of Nigeria’s development planning framework. In response, the government launched the </w:t>
      </w:r>
      <w:r w:rsidR="0032637D" w:rsidRPr="00B010EE">
        <w:rPr>
          <w:rStyle w:val="Strong"/>
          <w:b w:val="0"/>
        </w:rPr>
        <w:t>Fourth National Development Plan (1981–1985)</w:t>
      </w:r>
      <w:r w:rsidR="0032637D" w:rsidRPr="00070BF1">
        <w:t xml:space="preserve">, which aimed to consolidate previous gains while addressing the emerging fiscal crisis. The plan projected total investment of about </w:t>
      </w:r>
      <w:r w:rsidR="0032637D" w:rsidRPr="00B010EE">
        <w:rPr>
          <w:rStyle w:val="Strong"/>
          <w:b w:val="0"/>
        </w:rPr>
        <w:t>₦82 billion</w:t>
      </w:r>
      <w:r w:rsidR="0032637D" w:rsidRPr="00070BF1">
        <w:t>, with a strong emphasis on agriculture, industry, and infrastructural maintenance.</w:t>
      </w:r>
      <w:r w:rsidR="004211EA" w:rsidRPr="00070BF1">
        <w:rPr>
          <w:vertAlign w:val="superscript"/>
        </w:rPr>
        <w:t>18</w:t>
      </w:r>
      <w:r w:rsidR="0032637D" w:rsidRPr="00070BF1">
        <w:t xml:space="preserve"> However, the sharp decline in oil revenue significantly constrained the government’s capacity to finance the ambitious </w:t>
      </w:r>
      <w:proofErr w:type="spellStart"/>
      <w:r w:rsidR="0032637D" w:rsidRPr="00070BF1">
        <w:t>programme</w:t>
      </w:r>
      <w:proofErr w:type="spellEnd"/>
      <w:r w:rsidR="0032637D" w:rsidRPr="00070BF1">
        <w:t xml:space="preserve">. By </w:t>
      </w:r>
      <w:r w:rsidR="0032637D" w:rsidRPr="00B010EE">
        <w:rPr>
          <w:rStyle w:val="Strong"/>
          <w:b w:val="0"/>
        </w:rPr>
        <w:t>1983</w:t>
      </w:r>
      <w:r w:rsidR="0032637D" w:rsidRPr="00070BF1">
        <w:t xml:space="preserve">, Nigeria’s external debt had risen to approximately </w:t>
      </w:r>
      <w:r w:rsidR="0032637D" w:rsidRPr="00B010EE">
        <w:rPr>
          <w:rStyle w:val="Strong"/>
          <w:b w:val="0"/>
        </w:rPr>
        <w:t>$18 billion</w:t>
      </w:r>
      <w:r w:rsidR="0032637D" w:rsidRPr="00070BF1">
        <w:t>, while inflation and unemployment increased sharply.</w:t>
      </w:r>
      <w:r w:rsidR="004211EA" w:rsidRPr="00070BF1">
        <w:rPr>
          <w:vertAlign w:val="superscript"/>
        </w:rPr>
        <w:t>19</w:t>
      </w:r>
      <w:r w:rsidR="0032637D" w:rsidRPr="00070BF1">
        <w:t xml:space="preserve"> These developments undermined the effectiveness of the fixed-term planning model, revealing its vulnerability to external economic shocks and unrealistic revenue projections. Consequently, by the mid-1980s, Nigerian policymakers began to reconsider the existing planning framework, a process that eventually culminated in the adoption of the </w:t>
      </w:r>
      <w:r w:rsidR="0032637D" w:rsidRPr="00B010EE">
        <w:rPr>
          <w:rStyle w:val="Strong"/>
          <w:b w:val="0"/>
        </w:rPr>
        <w:t xml:space="preserve">Structural Adjustment </w:t>
      </w:r>
      <w:proofErr w:type="spellStart"/>
      <w:r w:rsidR="0032637D" w:rsidRPr="00B010EE">
        <w:rPr>
          <w:rStyle w:val="Strong"/>
          <w:b w:val="0"/>
        </w:rPr>
        <w:t>Programme</w:t>
      </w:r>
      <w:proofErr w:type="spellEnd"/>
      <w:r w:rsidR="0032637D" w:rsidRPr="00B010EE">
        <w:rPr>
          <w:rStyle w:val="Strong"/>
          <w:b w:val="0"/>
        </w:rPr>
        <w:t xml:space="preserve"> (SAP) in 1986</w:t>
      </w:r>
      <w:r w:rsidR="0032637D" w:rsidRPr="00070BF1">
        <w:t xml:space="preserve"> and the subsequent introduction of rolling plans as a more flexible approach to economic planning.</w:t>
      </w:r>
    </w:p>
    <w:p w14:paraId="018F28BF" w14:textId="77777777" w:rsidR="00FC7D27" w:rsidRPr="00070BF1" w:rsidRDefault="00FC7D27" w:rsidP="005C1CDD">
      <w:pPr>
        <w:pStyle w:val="Heading2"/>
        <w:spacing w:line="360" w:lineRule="auto"/>
        <w:jc w:val="both"/>
        <w:rPr>
          <w:sz w:val="24"/>
        </w:rPr>
      </w:pPr>
      <w:r w:rsidRPr="00070BF1">
        <w:rPr>
          <w:sz w:val="24"/>
        </w:rPr>
        <w:t xml:space="preserve">The </w:t>
      </w:r>
      <w:r w:rsidR="00B010EE" w:rsidRPr="00070BF1">
        <w:rPr>
          <w:sz w:val="24"/>
        </w:rPr>
        <w:t>transition to rolling plans and structural adjustment</w:t>
      </w:r>
      <w:r w:rsidRPr="00070BF1">
        <w:rPr>
          <w:sz w:val="24"/>
        </w:rPr>
        <w:t>, 1986–1999</w:t>
      </w:r>
    </w:p>
    <w:p w14:paraId="018F28C0" w14:textId="77777777" w:rsidR="00FC7D27" w:rsidRPr="00070BF1" w:rsidRDefault="005C1CDD" w:rsidP="005C1CDD">
      <w:pPr>
        <w:pStyle w:val="NormalWeb"/>
        <w:spacing w:line="360" w:lineRule="auto"/>
        <w:jc w:val="both"/>
      </w:pPr>
      <w:r>
        <w:t xml:space="preserve">   </w:t>
      </w:r>
      <w:r w:rsidR="00FC7D27" w:rsidRPr="00070BF1">
        <w:t xml:space="preserve">The economic crises of the early 1980s, precipitated by the collapse of global oil prices, mounting foreign debt, and fiscal mismanagement, exposed the structural weaknesses inherent in Nigeria’s fixed-term national development planning model. By 1985, the country’s external debt had escalated to approximately </w:t>
      </w:r>
      <w:r w:rsidR="00FC7D27" w:rsidRPr="00707134">
        <w:rPr>
          <w:rStyle w:val="Strong"/>
          <w:b w:val="0"/>
        </w:rPr>
        <w:t>$18 billion</w:t>
      </w:r>
      <w:r w:rsidR="00FC7D27" w:rsidRPr="00070BF1">
        <w:t xml:space="preserve">, while inflation soared beyond </w:t>
      </w:r>
      <w:r w:rsidR="00FC7D27" w:rsidRPr="00707134">
        <w:rPr>
          <w:rStyle w:val="Strong"/>
          <w:b w:val="0"/>
        </w:rPr>
        <w:t>40 per cent</w:t>
      </w:r>
      <w:r w:rsidR="00FC7D27" w:rsidRPr="00070BF1">
        <w:t xml:space="preserve">, and unemployment affected a significant </w:t>
      </w:r>
      <w:r w:rsidR="008F4C12" w:rsidRPr="00070BF1">
        <w:t xml:space="preserve">proportion of the </w:t>
      </w:r>
      <w:proofErr w:type="spellStart"/>
      <w:r w:rsidR="008F4C12" w:rsidRPr="00070BF1">
        <w:t>labour</w:t>
      </w:r>
      <w:proofErr w:type="spellEnd"/>
      <w:r w:rsidR="008F4C12" w:rsidRPr="00070BF1">
        <w:t xml:space="preserve"> force.</w:t>
      </w:r>
      <w:r w:rsidR="008F4C12" w:rsidRPr="00070BF1">
        <w:rPr>
          <w:vertAlign w:val="superscript"/>
        </w:rPr>
        <w:t>20</w:t>
      </w:r>
      <w:r w:rsidR="00FC7D27" w:rsidRPr="00070BF1">
        <w:t xml:space="preserve"> These challenges undermined the government’s ability to finance the ambitious targets outlined in the Fourth National Development Plan (1981–1985) and necessitated a fundamental shift in the approach to economic planning. In response, the Federal Military Government under General Ibrahim Babangida adopted the </w:t>
      </w:r>
      <w:r w:rsidR="00FC7D27" w:rsidRPr="00707134">
        <w:rPr>
          <w:rStyle w:val="Strong"/>
          <w:b w:val="0"/>
        </w:rPr>
        <w:t xml:space="preserve">Structural Adjustment </w:t>
      </w:r>
      <w:proofErr w:type="spellStart"/>
      <w:r w:rsidR="00FC7D27" w:rsidRPr="00707134">
        <w:rPr>
          <w:rStyle w:val="Strong"/>
          <w:b w:val="0"/>
        </w:rPr>
        <w:t>Programme</w:t>
      </w:r>
      <w:proofErr w:type="spellEnd"/>
      <w:r w:rsidR="00FC7D27" w:rsidRPr="00707134">
        <w:rPr>
          <w:rStyle w:val="Strong"/>
          <w:b w:val="0"/>
        </w:rPr>
        <w:t xml:space="preserve"> (SAP) in 1986</w:t>
      </w:r>
      <w:r w:rsidR="00FC7D27" w:rsidRPr="00707134">
        <w:rPr>
          <w:b/>
        </w:rPr>
        <w:t>,</w:t>
      </w:r>
      <w:r w:rsidR="00FC7D27" w:rsidRPr="00070BF1">
        <w:t xml:space="preserve"> supported by the International Monetary Fund (IMF) and the World Bank, marking a decisive turn from state-led development to market-oriented economic management.</w:t>
      </w:r>
      <w:r w:rsidR="00C40AEE" w:rsidRPr="00070BF1">
        <w:rPr>
          <w:vertAlign w:val="superscript"/>
        </w:rPr>
        <w:t>21</w:t>
      </w:r>
    </w:p>
    <w:p w14:paraId="018F28C1" w14:textId="77777777" w:rsidR="00FC7D27" w:rsidRPr="00070BF1" w:rsidRDefault="005C1CDD" w:rsidP="005C1CDD">
      <w:pPr>
        <w:pStyle w:val="NormalWeb"/>
        <w:spacing w:line="360" w:lineRule="auto"/>
        <w:jc w:val="both"/>
      </w:pPr>
      <w:r>
        <w:lastRenderedPageBreak/>
        <w:t xml:space="preserve">   </w:t>
      </w:r>
      <w:r w:rsidR="00FC7D27" w:rsidRPr="00070BF1">
        <w:t xml:space="preserve">The introduction of SAP </w:t>
      </w:r>
      <w:proofErr w:type="spellStart"/>
      <w:r w:rsidR="00FC7D27" w:rsidRPr="00070BF1">
        <w:t>signalled</w:t>
      </w:r>
      <w:proofErr w:type="spellEnd"/>
      <w:r w:rsidR="00FC7D27" w:rsidRPr="00070BF1">
        <w:t xml:space="preserve"> a shift away from rigid multi-year development plans towards a more flexible framework known as </w:t>
      </w:r>
      <w:r w:rsidR="00FC7D27" w:rsidRPr="00707134">
        <w:rPr>
          <w:rStyle w:val="Strong"/>
          <w:b w:val="0"/>
        </w:rPr>
        <w:t>rolling plans</w:t>
      </w:r>
      <w:r w:rsidR="00FC7D27" w:rsidRPr="00070BF1">
        <w:t xml:space="preserve">. Unlike fixed-term plans, rolling plans were designed to be updated annually within a three-year horizon, allowing policymakers to adjust fiscal, monetary, and sectoral priorities in response to changing economic conditions. The rationale, according to the Federal Ministry of National Planning, was that </w:t>
      </w:r>
      <w:r w:rsidR="00FC7D27" w:rsidRPr="00707134">
        <w:rPr>
          <w:b/>
        </w:rPr>
        <w:t>“</w:t>
      </w:r>
      <w:r w:rsidR="00FC7D27" w:rsidRPr="00707134">
        <w:rPr>
          <w:rStyle w:val="Strong"/>
          <w:b w:val="0"/>
        </w:rPr>
        <w:t>the uncertainties of the global economic environment necessitate a planning approach which is both dynamic and responsive to short-term economic fluctuations</w:t>
      </w:r>
      <w:r w:rsidR="00FC7D27" w:rsidRPr="00070BF1">
        <w:t>.”</w:t>
      </w:r>
      <w:r w:rsidR="009C1E0F" w:rsidRPr="00070BF1">
        <w:rPr>
          <w:vertAlign w:val="superscript"/>
        </w:rPr>
        <w:t>22</w:t>
      </w:r>
      <w:r w:rsidR="00FC7D27" w:rsidRPr="00070BF1">
        <w:t xml:space="preserve"> Rolling plans </w:t>
      </w:r>
      <w:proofErr w:type="spellStart"/>
      <w:r w:rsidR="00FC7D27" w:rsidRPr="00070BF1">
        <w:t>emphasised</w:t>
      </w:r>
      <w:proofErr w:type="spellEnd"/>
      <w:r w:rsidR="00FC7D27" w:rsidRPr="00070BF1">
        <w:t xml:space="preserve"> macroeconomic </w:t>
      </w:r>
      <w:proofErr w:type="spellStart"/>
      <w:r w:rsidR="00FC7D27" w:rsidRPr="00070BF1">
        <w:t>stabilisation</w:t>
      </w:r>
      <w:proofErr w:type="spellEnd"/>
      <w:r w:rsidR="00FC7D27" w:rsidRPr="00070BF1">
        <w:t xml:space="preserve">, </w:t>
      </w:r>
      <w:proofErr w:type="spellStart"/>
      <w:r w:rsidR="00FC7D27" w:rsidRPr="00070BF1">
        <w:t>liberalisation</w:t>
      </w:r>
      <w:proofErr w:type="spellEnd"/>
      <w:r w:rsidR="00FC7D27" w:rsidRPr="00070BF1">
        <w:t xml:space="preserve"> of trade, deregulation of key sectors, and </w:t>
      </w:r>
      <w:proofErr w:type="spellStart"/>
      <w:r w:rsidR="00FC7D27" w:rsidRPr="00070BF1">
        <w:t>privatisation</w:t>
      </w:r>
      <w:proofErr w:type="spellEnd"/>
      <w:r w:rsidR="00FC7D27" w:rsidRPr="00070BF1">
        <w:t xml:space="preserve"> of state-owned enterprises. Key </w:t>
      </w:r>
      <w:proofErr w:type="spellStart"/>
      <w:r w:rsidR="00FC7D27" w:rsidRPr="00070BF1">
        <w:t>programmes</w:t>
      </w:r>
      <w:proofErr w:type="spellEnd"/>
      <w:r w:rsidR="00FC7D27" w:rsidRPr="00070BF1">
        <w:t xml:space="preserve"> under this framework included the </w:t>
      </w:r>
      <w:proofErr w:type="spellStart"/>
      <w:r w:rsidR="00FC7D27" w:rsidRPr="00224BD1">
        <w:rPr>
          <w:rStyle w:val="Strong"/>
          <w:b w:val="0"/>
        </w:rPr>
        <w:t>Privatisation</w:t>
      </w:r>
      <w:proofErr w:type="spellEnd"/>
      <w:r w:rsidR="00FC7D27" w:rsidRPr="00224BD1">
        <w:rPr>
          <w:rStyle w:val="Strong"/>
          <w:b w:val="0"/>
        </w:rPr>
        <w:t xml:space="preserve"> and </w:t>
      </w:r>
      <w:proofErr w:type="spellStart"/>
      <w:r w:rsidR="00FC7D27" w:rsidRPr="00224BD1">
        <w:rPr>
          <w:rStyle w:val="Strong"/>
          <w:b w:val="0"/>
        </w:rPr>
        <w:t>Commercialisation</w:t>
      </w:r>
      <w:proofErr w:type="spellEnd"/>
      <w:r w:rsidR="00FC7D27" w:rsidRPr="00224BD1">
        <w:rPr>
          <w:rStyle w:val="Strong"/>
          <w:b w:val="0"/>
        </w:rPr>
        <w:t xml:space="preserve"> </w:t>
      </w:r>
      <w:proofErr w:type="spellStart"/>
      <w:r w:rsidR="00FC7D27" w:rsidRPr="00224BD1">
        <w:rPr>
          <w:rStyle w:val="Strong"/>
          <w:b w:val="0"/>
        </w:rPr>
        <w:t>Programme</w:t>
      </w:r>
      <w:proofErr w:type="spellEnd"/>
      <w:r w:rsidR="00FC7D27" w:rsidRPr="00224BD1">
        <w:rPr>
          <w:rStyle w:val="Strong"/>
          <w:b w:val="0"/>
        </w:rPr>
        <w:t xml:space="preserve"> (1988)</w:t>
      </w:r>
      <w:r w:rsidR="00FC7D27" w:rsidRPr="00224BD1">
        <w:rPr>
          <w:b/>
        </w:rPr>
        <w:t xml:space="preserve">, </w:t>
      </w:r>
      <w:r w:rsidR="00FC7D27" w:rsidRPr="009215BD">
        <w:t>the</w:t>
      </w:r>
      <w:r w:rsidR="00FC7D27" w:rsidRPr="00224BD1">
        <w:rPr>
          <w:b/>
        </w:rPr>
        <w:t xml:space="preserve"> </w:t>
      </w:r>
      <w:r w:rsidR="00FC7D27" w:rsidRPr="00224BD1">
        <w:rPr>
          <w:rStyle w:val="Strong"/>
          <w:b w:val="0"/>
        </w:rPr>
        <w:t>Agricultural Transformation Agenda</w:t>
      </w:r>
      <w:r w:rsidR="00FC7D27" w:rsidRPr="00070BF1">
        <w:t xml:space="preserve">, and the </w:t>
      </w:r>
      <w:r w:rsidR="00FC7D27" w:rsidRPr="00224BD1">
        <w:rPr>
          <w:rStyle w:val="Strong"/>
          <w:b w:val="0"/>
        </w:rPr>
        <w:t>Structural Reform of the Public Service</w:t>
      </w:r>
      <w:r w:rsidR="00FC7D27" w:rsidRPr="00070BF1">
        <w:t>. These initiatives were intended to improve efficiency, reduce fiscal deficits, and stimulate private sector-led growth.</w:t>
      </w:r>
    </w:p>
    <w:p w14:paraId="018F28C2" w14:textId="77777777" w:rsidR="00FC7D27" w:rsidRPr="00070BF1" w:rsidRDefault="005C1CDD" w:rsidP="005C1CDD">
      <w:pPr>
        <w:pStyle w:val="NormalWeb"/>
        <w:spacing w:line="360" w:lineRule="auto"/>
        <w:jc w:val="both"/>
      </w:pPr>
      <w:r>
        <w:t xml:space="preserve">   </w:t>
      </w:r>
      <w:r w:rsidR="00FC7D27" w:rsidRPr="00070BF1">
        <w:t xml:space="preserve">Empirical evidence, however, suggests that the transition to rolling plans yielded mixed outcomes. On one hand, the approach allowed the government to adjust policies in line with volatile oil revenue, inflationary pressures, and external shocks. For example, between </w:t>
      </w:r>
      <w:r w:rsidR="00FC7D27" w:rsidRPr="009215BD">
        <w:rPr>
          <w:rStyle w:val="Strong"/>
          <w:b w:val="0"/>
        </w:rPr>
        <w:t>1986 and 1992</w:t>
      </w:r>
      <w:r w:rsidR="00FC7D27" w:rsidRPr="00070BF1">
        <w:t>, the government revised the rolling plans annually to recalibrate expenditure priorities, resulting in some improvement in fiscal discipline and targeted investment in priority sectors such as agriculture and infrastructure.</w:t>
      </w:r>
      <w:r w:rsidR="003D5165" w:rsidRPr="00070BF1">
        <w:rPr>
          <w:vertAlign w:val="superscript"/>
        </w:rPr>
        <w:t>23</w:t>
      </w:r>
      <w:r w:rsidR="00FC7D27" w:rsidRPr="00070BF1">
        <w:t xml:space="preserve"> On the other hand, the SAP and rolling plan framework were widely </w:t>
      </w:r>
      <w:proofErr w:type="spellStart"/>
      <w:r w:rsidR="00FC7D27" w:rsidRPr="00070BF1">
        <w:t>criticised</w:t>
      </w:r>
      <w:proofErr w:type="spellEnd"/>
      <w:r w:rsidR="00FC7D27" w:rsidRPr="00070BF1">
        <w:t xml:space="preserve"> for imposing severe austerity measures on the populace, including the removal of subsidies on essential goods, sharp currency devaluation, and reduced government employment. As Adebayo Adedeji notes, “</w:t>
      </w:r>
      <w:r w:rsidR="00FC7D27" w:rsidRPr="009215BD">
        <w:rPr>
          <w:rStyle w:val="Strong"/>
          <w:b w:val="0"/>
        </w:rPr>
        <w:t>while rolling plans offered the promise of flexibility, they also exposed the Nigerian economy to the vagaries of market forces without sufficient institutional buffers</w:t>
      </w:r>
      <w:r w:rsidR="00FC7D27" w:rsidRPr="00070BF1">
        <w:t>.”</w:t>
      </w:r>
      <w:r w:rsidR="003D5165" w:rsidRPr="00070BF1">
        <w:rPr>
          <w:vertAlign w:val="superscript"/>
        </w:rPr>
        <w:t>24</w:t>
      </w:r>
      <w:r w:rsidR="00FC7D27" w:rsidRPr="00070BF1">
        <w:t xml:space="preserve"> Social indicators during this period reflect the human cost of adjustment: poverty rates increased from </w:t>
      </w:r>
      <w:r w:rsidR="00FC7D27" w:rsidRPr="009215BD">
        <w:rPr>
          <w:rStyle w:val="Strong"/>
          <w:b w:val="0"/>
        </w:rPr>
        <w:t>42 per cent in 1985 to over 60 per cent by 1996</w:t>
      </w:r>
      <w:r w:rsidR="00FC7D27" w:rsidRPr="00070BF1">
        <w:t>, while inequality widened, particularly between urban and rural populations.</w:t>
      </w:r>
      <w:r w:rsidR="003D5165" w:rsidRPr="00070BF1">
        <w:rPr>
          <w:vertAlign w:val="superscript"/>
        </w:rPr>
        <w:t>25</w:t>
      </w:r>
    </w:p>
    <w:p w14:paraId="018F28C3" w14:textId="77777777" w:rsidR="00FC7D27" w:rsidRPr="00070BF1" w:rsidRDefault="005C1CDD" w:rsidP="005C1CDD">
      <w:pPr>
        <w:pStyle w:val="NormalWeb"/>
        <w:spacing w:line="360" w:lineRule="auto"/>
        <w:jc w:val="both"/>
      </w:pPr>
      <w:r>
        <w:t xml:space="preserve">   </w:t>
      </w:r>
      <w:r w:rsidR="00FC7D27" w:rsidRPr="00070BF1">
        <w:t xml:space="preserve">Nevertheless, rolling plans represented a critical innovation in Nigeria’s economic planning history. By abandoning rigid five-year or six-year planning cycles, policymakers were able to integrate greater flexibility and responsiveness into the </w:t>
      </w:r>
      <w:r w:rsidR="00FC7D27" w:rsidRPr="00070BF1">
        <w:lastRenderedPageBreak/>
        <w:t xml:space="preserve">economic governance framework. Moreover, the rolling plan approach laid the foundation for later policy initiatives, including the </w:t>
      </w:r>
      <w:r w:rsidR="00FC7D27" w:rsidRPr="005547CF">
        <w:rPr>
          <w:rStyle w:val="Strong"/>
          <w:b w:val="0"/>
        </w:rPr>
        <w:t>National Rolling Plan 1994–1999</w:t>
      </w:r>
      <w:r w:rsidR="00FC7D27" w:rsidRPr="00070BF1">
        <w:t xml:space="preserve">, which sought to reconcile the objectives of structural adjustment with sustainable socio-economic development. The historical significance of this transition lies not only in its practical adjustment to macroeconomic instability but also in its ideological shift: from the state as a principal actor in development, as seen during the fixed-term plan era, to a model where the state facilitates market mechanisms while </w:t>
      </w:r>
      <w:proofErr w:type="spellStart"/>
      <w:r w:rsidR="00FC7D27" w:rsidRPr="00070BF1">
        <w:t>emphasising</w:t>
      </w:r>
      <w:proofErr w:type="spellEnd"/>
      <w:r w:rsidR="00FC7D27" w:rsidRPr="00070BF1">
        <w:t xml:space="preserve"> fiscal prudence and sectoral reforms. As such, the period 1986–1999 represents a crucial juncture in Nigeria’s economic development trajectory, linking the failures of fixed-term planning with the emergence of a more adaptive, though contentious, policy framework.</w:t>
      </w:r>
    </w:p>
    <w:p w14:paraId="018F28C4" w14:textId="77777777" w:rsidR="00FD002E" w:rsidRPr="00070BF1" w:rsidRDefault="00FD002E" w:rsidP="005C1CDD">
      <w:pPr>
        <w:pStyle w:val="Heading2"/>
        <w:spacing w:line="360" w:lineRule="auto"/>
        <w:jc w:val="both"/>
        <w:rPr>
          <w:sz w:val="24"/>
        </w:rPr>
      </w:pPr>
      <w:r w:rsidRPr="00070BF1">
        <w:rPr>
          <w:sz w:val="24"/>
        </w:rPr>
        <w:t xml:space="preserve">Comparative </w:t>
      </w:r>
      <w:r w:rsidR="005547CF">
        <w:rPr>
          <w:sz w:val="24"/>
        </w:rPr>
        <w:t>a</w:t>
      </w:r>
      <w:r w:rsidRPr="00070BF1">
        <w:rPr>
          <w:sz w:val="24"/>
        </w:rPr>
        <w:t>nalysis: Fixed-</w:t>
      </w:r>
      <w:r w:rsidR="005547CF" w:rsidRPr="005547CF">
        <w:rPr>
          <w:sz w:val="24"/>
        </w:rPr>
        <w:t>term development plans versus rolling plans in</w:t>
      </w:r>
      <w:r w:rsidR="005547CF" w:rsidRPr="00070BF1">
        <w:rPr>
          <w:sz w:val="24"/>
        </w:rPr>
        <w:t xml:space="preserve"> </w:t>
      </w:r>
      <w:r w:rsidRPr="00070BF1">
        <w:rPr>
          <w:sz w:val="24"/>
        </w:rPr>
        <w:t>Nigeria</w:t>
      </w:r>
    </w:p>
    <w:p w14:paraId="018F28C5" w14:textId="77777777" w:rsidR="00FD002E" w:rsidRPr="00070BF1" w:rsidRDefault="005C1CDD" w:rsidP="005C1CDD">
      <w:pPr>
        <w:pStyle w:val="NormalWeb"/>
        <w:spacing w:line="360" w:lineRule="auto"/>
        <w:jc w:val="both"/>
      </w:pPr>
      <w:r>
        <w:t xml:space="preserve">   </w:t>
      </w:r>
      <w:r w:rsidR="00FD002E" w:rsidRPr="00070BF1">
        <w:t xml:space="preserve">The period from 1962 to 1999 in Nigeria’s economic history provides a unique framework to assess the strengths and weaknesses of fixed-term development plans in comparison with rolling plans. Fixed-term plans, implemented between 1962 and 1985, were </w:t>
      </w:r>
      <w:proofErr w:type="spellStart"/>
      <w:r w:rsidR="00FD002E" w:rsidRPr="00070BF1">
        <w:t>characterised</w:t>
      </w:r>
      <w:proofErr w:type="spellEnd"/>
      <w:r w:rsidR="00FD002E" w:rsidRPr="00070BF1">
        <w:t xml:space="preserve"> by </w:t>
      </w:r>
      <w:r w:rsidR="00FD002E" w:rsidRPr="00562269">
        <w:rPr>
          <w:rStyle w:val="Strong"/>
          <w:b w:val="0"/>
        </w:rPr>
        <w:t>multi-year, rigid frameworks</w:t>
      </w:r>
      <w:r w:rsidR="00FD002E" w:rsidRPr="00070BF1">
        <w:t xml:space="preserve"> with predetermined targets for investment, sectoral growth, and social development. For instance, the Third National Development Plan (1975–1980) projected total public sector investment of approximately </w:t>
      </w:r>
      <w:r w:rsidR="00FD002E" w:rsidRPr="00562269">
        <w:rPr>
          <w:rStyle w:val="Strong"/>
          <w:b w:val="0"/>
        </w:rPr>
        <w:t>₦30 billion</w:t>
      </w:r>
      <w:r w:rsidR="00FD002E" w:rsidRPr="00070BF1">
        <w:t xml:space="preserve"> with specific allocations for industrial projects, education, transport, and agriculture.</w:t>
      </w:r>
      <w:r w:rsidR="00033BEC" w:rsidRPr="00070BF1">
        <w:rPr>
          <w:vertAlign w:val="superscript"/>
        </w:rPr>
        <w:t>26</w:t>
      </w:r>
      <w:r w:rsidR="00FD002E" w:rsidRPr="00070BF1">
        <w:t xml:space="preserve"> These plans were designed to provide a sense of long-term stability, encourage coordinated investment, and allow for detailed sectoral planning. However, historical evidence indicates that their rigidity made them vulnerable to </w:t>
      </w:r>
      <w:r w:rsidR="00FD002E" w:rsidRPr="00562269">
        <w:rPr>
          <w:rStyle w:val="Strong"/>
          <w:b w:val="0"/>
        </w:rPr>
        <w:t>political instability, external shocks, and revenue volatility</w:t>
      </w:r>
      <w:r w:rsidR="00FD002E" w:rsidRPr="00562269">
        <w:rPr>
          <w:b/>
        </w:rPr>
        <w:t>,</w:t>
      </w:r>
      <w:r w:rsidR="00FD002E" w:rsidRPr="00070BF1">
        <w:t xml:space="preserve"> especially during periods of fluctuating oil prices and military interventions. As Toyin Falola notes, “the fixed-term plans often suffered from over-ambitious targets which proved unrealistic in the context of Nigeria’s fragile institutional structures.”</w:t>
      </w:r>
      <w:r w:rsidR="00033BEC" w:rsidRPr="00070BF1">
        <w:rPr>
          <w:vertAlign w:val="superscript"/>
        </w:rPr>
        <w:t>27</w:t>
      </w:r>
    </w:p>
    <w:p w14:paraId="018F28C6" w14:textId="77777777" w:rsidR="00FD002E" w:rsidRPr="00070BF1" w:rsidRDefault="005C1CDD" w:rsidP="005C1CDD">
      <w:pPr>
        <w:pStyle w:val="NormalWeb"/>
        <w:spacing w:line="360" w:lineRule="auto"/>
        <w:jc w:val="both"/>
      </w:pPr>
      <w:r>
        <w:t xml:space="preserve">   </w:t>
      </w:r>
      <w:r w:rsidR="00FD002E" w:rsidRPr="00070BF1">
        <w:t xml:space="preserve">By contrast, rolling plans, which emerged with the </w:t>
      </w:r>
      <w:r w:rsidR="00FD002E" w:rsidRPr="00562269">
        <w:rPr>
          <w:rStyle w:val="Strong"/>
          <w:b w:val="0"/>
        </w:rPr>
        <w:t xml:space="preserve">Structural Adjustment </w:t>
      </w:r>
      <w:proofErr w:type="spellStart"/>
      <w:r w:rsidR="00FD002E" w:rsidRPr="00562269">
        <w:rPr>
          <w:rStyle w:val="Strong"/>
          <w:b w:val="0"/>
        </w:rPr>
        <w:t>Programme</w:t>
      </w:r>
      <w:proofErr w:type="spellEnd"/>
      <w:r w:rsidR="00FD002E" w:rsidRPr="00562269">
        <w:rPr>
          <w:rStyle w:val="Strong"/>
          <w:b w:val="0"/>
        </w:rPr>
        <w:t xml:space="preserve"> (SAP) of 1986</w:t>
      </w:r>
      <w:r w:rsidR="00FD002E" w:rsidRPr="00070BF1">
        <w:t xml:space="preserve">, were intentionally designed to be flexible, updating annually within a three-year horizon to accommodate changing economic conditions. Rolling plans allowed policymakers to respond to </w:t>
      </w:r>
      <w:r w:rsidR="00FD002E" w:rsidRPr="00562269">
        <w:rPr>
          <w:rStyle w:val="Strong"/>
          <w:b w:val="0"/>
        </w:rPr>
        <w:t>fiscal constraints, inflationary pressures, and external shocks</w:t>
      </w:r>
      <w:r w:rsidR="00FD002E" w:rsidRPr="00562269">
        <w:rPr>
          <w:b/>
        </w:rPr>
        <w:t>,</w:t>
      </w:r>
      <w:r w:rsidR="00FD002E" w:rsidRPr="00070BF1">
        <w:t xml:space="preserve"> </w:t>
      </w:r>
      <w:r w:rsidR="00FD002E" w:rsidRPr="00070BF1">
        <w:lastRenderedPageBreak/>
        <w:t xml:space="preserve">thereby reducing the risk of plan failure. For example, the </w:t>
      </w:r>
      <w:r w:rsidR="00FD002E" w:rsidRPr="00562269">
        <w:rPr>
          <w:rStyle w:val="Strong"/>
          <w:b w:val="0"/>
        </w:rPr>
        <w:t>National Rolling Plan (1994–1999)</w:t>
      </w:r>
      <w:r w:rsidR="00FD002E" w:rsidRPr="00070BF1">
        <w:t xml:space="preserve"> permitted annual recalibration of expenditure priorities in agriculture, industry, and infrastructure, allowing the government to redirect resources in response to declining oil revenue and currency fluctuations.</w:t>
      </w:r>
      <w:r w:rsidR="007502E6" w:rsidRPr="00070BF1">
        <w:rPr>
          <w:vertAlign w:val="superscript"/>
        </w:rPr>
        <w:t>28</w:t>
      </w:r>
      <w:r w:rsidR="00FD002E" w:rsidRPr="00070BF1">
        <w:t xml:space="preserve"> The flexibility of rolling plans represented a significant departure from the rigid five- or six-year cycles of fixed-term plans, aligning Nigeria’s planning approach with the uncertain realities of a </w:t>
      </w:r>
      <w:proofErr w:type="spellStart"/>
      <w:r w:rsidR="00FD002E" w:rsidRPr="00070BF1">
        <w:t>globalising</w:t>
      </w:r>
      <w:proofErr w:type="spellEnd"/>
      <w:r w:rsidR="00FD002E" w:rsidRPr="00070BF1">
        <w:t xml:space="preserve"> economy.</w:t>
      </w:r>
    </w:p>
    <w:p w14:paraId="018F28C7" w14:textId="77777777" w:rsidR="00FD002E" w:rsidRPr="00070BF1" w:rsidRDefault="00022F6B" w:rsidP="005C1CDD">
      <w:pPr>
        <w:pStyle w:val="NormalWeb"/>
        <w:spacing w:line="360" w:lineRule="auto"/>
        <w:jc w:val="both"/>
      </w:pPr>
      <w:r>
        <w:t xml:space="preserve">   </w:t>
      </w:r>
      <w:r w:rsidR="00FD002E" w:rsidRPr="00070BF1">
        <w:t xml:space="preserve">Despite the adaptive advantages of rolling plans, both planning frameworks exhibited limitations. Fixed-term plans struggled with implementation due to </w:t>
      </w:r>
      <w:r w:rsidR="00FD002E" w:rsidRPr="00562269">
        <w:rPr>
          <w:rStyle w:val="Strong"/>
          <w:b w:val="0"/>
        </w:rPr>
        <w:t>bureaucratic inefficiency, corruption, and political interference</w:t>
      </w:r>
      <w:r w:rsidR="00FD002E" w:rsidRPr="00562269">
        <w:rPr>
          <w:b/>
        </w:rPr>
        <w:t>,</w:t>
      </w:r>
      <w:r w:rsidR="00FD002E" w:rsidRPr="00070BF1">
        <w:t xml:space="preserve"> which led to uneven distribution of development benefits across regions. Rolling plans, while flexible, often imposed </w:t>
      </w:r>
      <w:r w:rsidR="00FD002E" w:rsidRPr="00562269">
        <w:rPr>
          <w:rStyle w:val="Strong"/>
          <w:b w:val="0"/>
        </w:rPr>
        <w:t>austerity measures on the populace</w:t>
      </w:r>
      <w:r w:rsidR="00FD002E" w:rsidRPr="00070BF1">
        <w:t xml:space="preserve">, such as subsidy removals and currency devaluation, contributing to rising poverty and inequality. Data from the United Nations Development </w:t>
      </w:r>
      <w:proofErr w:type="spellStart"/>
      <w:r w:rsidR="00FD002E" w:rsidRPr="00070BF1">
        <w:t>Programme</w:t>
      </w:r>
      <w:proofErr w:type="spellEnd"/>
      <w:r w:rsidR="00FD002E" w:rsidRPr="00070BF1">
        <w:t xml:space="preserve"> (UNDP) indicate that poverty rates increased from </w:t>
      </w:r>
      <w:r w:rsidR="00FD002E" w:rsidRPr="00562269">
        <w:rPr>
          <w:rStyle w:val="Strong"/>
          <w:b w:val="0"/>
        </w:rPr>
        <w:t>42 per cent in 1985 to over 60 per cent by 1996</w:t>
      </w:r>
      <w:r w:rsidR="00FD002E" w:rsidRPr="00070BF1">
        <w:t>, even as rolling plans facilitated macroeconomic adjustment.</w:t>
      </w:r>
      <w:r w:rsidR="007502E6" w:rsidRPr="00070BF1">
        <w:rPr>
          <w:vertAlign w:val="superscript"/>
        </w:rPr>
        <w:t>29</w:t>
      </w:r>
      <w:r w:rsidR="00FD002E" w:rsidRPr="00070BF1">
        <w:t xml:space="preserve"> Furthermore, both planning systems were constrained by weak institutional capacity, inadequate data for policy formulation, and limited participation of key stakeholders, highlighting persistent challenges in translating planning objectives into tangible socio-economic outcomes.</w:t>
      </w:r>
    </w:p>
    <w:p w14:paraId="018F28C8" w14:textId="77777777" w:rsidR="00FD002E" w:rsidRDefault="00382D62" w:rsidP="005C1CDD">
      <w:pPr>
        <w:pStyle w:val="NormalWeb"/>
        <w:spacing w:line="360" w:lineRule="auto"/>
        <w:jc w:val="both"/>
      </w:pPr>
      <w:r>
        <w:t xml:space="preserve">   </w:t>
      </w:r>
      <w:r w:rsidR="00FD002E" w:rsidRPr="00070BF1">
        <w:t xml:space="preserve">Nevertheless, a comparative assessment reveals that rolling plans introduced several advantages over fixed-term plans, particularly in terms of </w:t>
      </w:r>
      <w:r w:rsidR="00FD002E" w:rsidRPr="00562269">
        <w:rPr>
          <w:rStyle w:val="Strong"/>
          <w:b w:val="0"/>
        </w:rPr>
        <w:t>flexibility, responsiveness, and policy adaptability</w:t>
      </w:r>
      <w:r w:rsidR="00FD002E" w:rsidRPr="00562269">
        <w:rPr>
          <w:b/>
        </w:rPr>
        <w:t>.</w:t>
      </w:r>
      <w:r w:rsidR="00FD002E" w:rsidRPr="00070BF1">
        <w:t xml:space="preserve"> Fixed-term plans provided a framework for long-term vision and sectoral </w:t>
      </w:r>
      <w:proofErr w:type="spellStart"/>
      <w:r w:rsidR="00FD002E" w:rsidRPr="00070BF1">
        <w:t>prioritisation</w:t>
      </w:r>
      <w:proofErr w:type="spellEnd"/>
      <w:r w:rsidR="00FD002E" w:rsidRPr="00070BF1">
        <w:t xml:space="preserve"> but were ill-equipped to cope with macroeconomic shocks and fiscal volatility. Rolling plans, while sometimes unpopular due to their austerity focus, enabled a more </w:t>
      </w:r>
      <w:r w:rsidR="00FD002E" w:rsidRPr="00562269">
        <w:rPr>
          <w:rStyle w:val="Strong"/>
          <w:b w:val="0"/>
        </w:rPr>
        <w:t>dynamic allocation of resources</w:t>
      </w:r>
      <w:r w:rsidR="00FD002E" w:rsidRPr="00070BF1">
        <w:t>, encouraged integration of market mechanisms, and allowed for regular evaluation and adjustment of policy objectives. As Adebayo Adedeji observes, “rolling plans offer the pragmatic capacity to reconcile long-term development goals with short-term economic exigencies, a feature absent in Nigeria’s earlier fixed-term planning approach.”</w:t>
      </w:r>
      <w:r w:rsidR="007502E6" w:rsidRPr="00070BF1">
        <w:rPr>
          <w:vertAlign w:val="superscript"/>
        </w:rPr>
        <w:t>30</w:t>
      </w:r>
      <w:r w:rsidR="00FD002E" w:rsidRPr="00070BF1">
        <w:t xml:space="preserve"> In this sense, rolling plans represented an evolution in Nigeria’s development planning history, reflecting a shift from a state-</w:t>
      </w:r>
      <w:r w:rsidR="00FD002E" w:rsidRPr="00070BF1">
        <w:lastRenderedPageBreak/>
        <w:t>centric, rigid planning ideology to a more flexible, adaptive, and market-oriented framework.</w:t>
      </w:r>
    </w:p>
    <w:p w14:paraId="018F28C9" w14:textId="77777777" w:rsidR="00044D5E" w:rsidRDefault="00044D5E" w:rsidP="005C1CDD">
      <w:pPr>
        <w:pStyle w:val="Heading2"/>
        <w:spacing w:line="360" w:lineRule="auto"/>
      </w:pPr>
      <w:r>
        <w:t>Conclusion</w:t>
      </w:r>
    </w:p>
    <w:p w14:paraId="018F28CA" w14:textId="77777777" w:rsidR="009C4BFC" w:rsidRPr="009C4BFC" w:rsidRDefault="00A845E4" w:rsidP="009C4BFC">
      <w:pPr>
        <w:pStyle w:val="CommentText"/>
        <w:jc w:val="both"/>
        <w:rPr>
          <w:rFonts w:ascii="Times New Roman" w:hAnsi="Times New Roman" w:cs="Times New Roman"/>
          <w:sz w:val="24"/>
          <w:szCs w:val="24"/>
        </w:rPr>
      </w:pPr>
      <w:r w:rsidRPr="009C4BFC">
        <w:rPr>
          <w:rFonts w:ascii="Times New Roman" w:hAnsi="Times New Roman" w:cs="Times New Roman"/>
          <w:sz w:val="24"/>
          <w:szCs w:val="24"/>
        </w:rPr>
        <w:t xml:space="preserve">   </w:t>
      </w:r>
      <w:r w:rsidR="009C4BFC" w:rsidRPr="009C4BFC">
        <w:rPr>
          <w:rFonts w:ascii="Times New Roman" w:hAnsi="Times New Roman" w:cs="Times New Roman"/>
          <w:sz w:val="24"/>
          <w:szCs w:val="24"/>
        </w:rPr>
        <w:t xml:space="preserve">The comparative study of Nigeria’s development planning from 1946 to 1999 demonstrates a clear evolution in both strategy and philosophy, reflecting the country’s changing economic, political, and social circumstances. The primary objective of the study was to examine the trajectory of development planning from the colonial era through fixed-term national development plans to the adoption of rolling plans under the Structural Adjustment </w:t>
      </w:r>
      <w:proofErr w:type="spellStart"/>
      <w:r w:rsidR="009C4BFC" w:rsidRPr="009C4BFC">
        <w:rPr>
          <w:rFonts w:ascii="Times New Roman" w:hAnsi="Times New Roman" w:cs="Times New Roman"/>
          <w:sz w:val="24"/>
          <w:szCs w:val="24"/>
        </w:rPr>
        <w:t>Programme</w:t>
      </w:r>
      <w:proofErr w:type="spellEnd"/>
      <w:r w:rsidR="009C4BFC" w:rsidRPr="009C4BFC">
        <w:rPr>
          <w:rFonts w:ascii="Times New Roman" w:hAnsi="Times New Roman" w:cs="Times New Roman"/>
          <w:sz w:val="24"/>
          <w:szCs w:val="24"/>
        </w:rPr>
        <w:t xml:space="preserve">. The findings indicate that fixed-term plans, while providing a framework for long-term economic vision and sectoral </w:t>
      </w:r>
      <w:proofErr w:type="spellStart"/>
      <w:r w:rsidR="009C4BFC" w:rsidRPr="009C4BFC">
        <w:rPr>
          <w:rFonts w:ascii="Times New Roman" w:hAnsi="Times New Roman" w:cs="Times New Roman"/>
          <w:sz w:val="24"/>
          <w:szCs w:val="24"/>
        </w:rPr>
        <w:t>prioritisation</w:t>
      </w:r>
      <w:proofErr w:type="spellEnd"/>
      <w:r w:rsidR="009C4BFC" w:rsidRPr="009C4BFC">
        <w:rPr>
          <w:rFonts w:ascii="Times New Roman" w:hAnsi="Times New Roman" w:cs="Times New Roman"/>
          <w:sz w:val="24"/>
          <w:szCs w:val="24"/>
        </w:rPr>
        <w:t>, were often undermined by political instability, oil revenue volatility, and weak institutional capacity, resulting in uneven implementation and limited success in promoting industrial diversification. In contrast, rolling plans introduced greater flexibility, enabling annual adjustments to expenditure priorities and policy interventions, thereby allowing the government to respond more effectively to macroeconomic shocks and fiscal constraints.</w:t>
      </w:r>
    </w:p>
    <w:p w14:paraId="018F28CB" w14:textId="77777777" w:rsidR="009C4BFC" w:rsidRPr="009C4BFC" w:rsidRDefault="00A31662" w:rsidP="009C4BFC">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    </w:t>
      </w:r>
      <w:r w:rsidR="009C4BFC" w:rsidRPr="009C4BFC">
        <w:rPr>
          <w:rFonts w:ascii="Times New Roman" w:hAnsi="Times New Roman" w:cs="Times New Roman"/>
          <w:sz w:val="24"/>
          <w:szCs w:val="24"/>
        </w:rPr>
        <w:t xml:space="preserve">Furthermore, the analysis reveals that although rolling plans enhanced responsiveness and policy adaptability, they were not without challenges. Austerity measures associated with the Structural Adjustment </w:t>
      </w:r>
      <w:proofErr w:type="spellStart"/>
      <w:r w:rsidR="009C4BFC" w:rsidRPr="009C4BFC">
        <w:rPr>
          <w:rFonts w:ascii="Times New Roman" w:hAnsi="Times New Roman" w:cs="Times New Roman"/>
          <w:sz w:val="24"/>
          <w:szCs w:val="24"/>
        </w:rPr>
        <w:t>Programme</w:t>
      </w:r>
      <w:proofErr w:type="spellEnd"/>
      <w:r w:rsidR="009C4BFC" w:rsidRPr="009C4BFC">
        <w:rPr>
          <w:rFonts w:ascii="Times New Roman" w:hAnsi="Times New Roman" w:cs="Times New Roman"/>
          <w:sz w:val="24"/>
          <w:szCs w:val="24"/>
        </w:rPr>
        <w:t>, including subsidy removals and currency devaluation, exacerbated poverty and inequality, highlighting the social costs of a market-oriented approach. Despite these limitations, rolling plans marked a significant shift in Nigeria’s economic planning paradigm, from a rigid, state-led framework to a more flexible, market-oriented system capable of reconciling long-term development objectives with short-term exigencies. The historical evolution of planning in Nigeria underscores the importance of institutional capacity, political stability, and the careful balancing of state intervention and market mechanisms in achieving sustainable economic development.</w:t>
      </w:r>
    </w:p>
    <w:p w14:paraId="018F28CC" w14:textId="77777777" w:rsidR="00570B1E" w:rsidRPr="009C4BFC" w:rsidRDefault="00570B1E" w:rsidP="009C4BFC">
      <w:pPr>
        <w:pStyle w:val="NormalWeb"/>
        <w:spacing w:line="360" w:lineRule="auto"/>
        <w:jc w:val="both"/>
        <w:rPr>
          <w:b/>
        </w:rPr>
      </w:pPr>
      <w:r w:rsidRPr="009C4BFC">
        <w:rPr>
          <w:b/>
        </w:rPr>
        <w:t>Endnotes</w:t>
      </w:r>
    </w:p>
    <w:p w14:paraId="018F28CD" w14:textId="77777777" w:rsidR="00570B1E" w:rsidRPr="00070BF1" w:rsidRDefault="00570B1E" w:rsidP="005C1CDD">
      <w:pPr>
        <w:pStyle w:val="NormalWeb"/>
        <w:numPr>
          <w:ilvl w:val="0"/>
          <w:numId w:val="34"/>
        </w:numPr>
        <w:spacing w:line="360" w:lineRule="auto"/>
        <w:jc w:val="both"/>
      </w:pPr>
      <w:r w:rsidRPr="00070BF1">
        <w:t xml:space="preserve">International Bank for Reconstruction and Development, </w:t>
      </w:r>
      <w:r w:rsidRPr="00070BF1">
        <w:rPr>
          <w:rStyle w:val="Emphasis"/>
        </w:rPr>
        <w:t>The Economic Development of Nigeria</w:t>
      </w:r>
      <w:r w:rsidRPr="00070BF1">
        <w:t xml:space="preserve"> (Baltimore: Johns Hopkins Press, 1955).</w:t>
      </w:r>
    </w:p>
    <w:p w14:paraId="018F28CE" w14:textId="77777777" w:rsidR="00570B1E" w:rsidRPr="00070BF1" w:rsidRDefault="00570B1E" w:rsidP="005C1CDD">
      <w:pPr>
        <w:pStyle w:val="NormalWeb"/>
        <w:numPr>
          <w:ilvl w:val="0"/>
          <w:numId w:val="34"/>
        </w:numPr>
        <w:spacing w:line="360" w:lineRule="auto"/>
        <w:jc w:val="both"/>
      </w:pPr>
      <w:r w:rsidRPr="00070BF1">
        <w:t xml:space="preserve">O. </w:t>
      </w:r>
      <w:proofErr w:type="spellStart"/>
      <w:r w:rsidRPr="00070BF1">
        <w:t>Onitiri</w:t>
      </w:r>
      <w:proofErr w:type="spellEnd"/>
      <w:r w:rsidRPr="00070BF1">
        <w:t xml:space="preserve">, “Planning for Economic Development in Nigeria,” </w:t>
      </w:r>
      <w:r w:rsidRPr="00070BF1">
        <w:rPr>
          <w:rStyle w:val="Emphasis"/>
        </w:rPr>
        <w:t>Nigerian Journal of Economic and Social Studies</w:t>
      </w:r>
      <w:r w:rsidRPr="00070BF1">
        <w:t xml:space="preserve"> 13, no. 2 (1971): 203–215.</w:t>
      </w:r>
    </w:p>
    <w:p w14:paraId="018F28CF" w14:textId="77777777" w:rsidR="00570B1E" w:rsidRPr="00070BF1" w:rsidRDefault="00570B1E" w:rsidP="005C1CDD">
      <w:pPr>
        <w:pStyle w:val="NormalWeb"/>
        <w:numPr>
          <w:ilvl w:val="0"/>
          <w:numId w:val="34"/>
        </w:numPr>
        <w:spacing w:line="360" w:lineRule="auto"/>
        <w:jc w:val="both"/>
      </w:pPr>
      <w:r w:rsidRPr="00070BF1">
        <w:t xml:space="preserve">Federal Republic of Nigeria, </w:t>
      </w:r>
      <w:r w:rsidRPr="00070BF1">
        <w:rPr>
          <w:rStyle w:val="Emphasis"/>
        </w:rPr>
        <w:t>First National Development Plan, 1962–1968</w:t>
      </w:r>
      <w:r w:rsidRPr="00070BF1">
        <w:t xml:space="preserve"> (Lagos: Federal Ministry of Economic Development, 1962).</w:t>
      </w:r>
    </w:p>
    <w:p w14:paraId="018F28D0" w14:textId="77777777" w:rsidR="00570B1E" w:rsidRPr="00070BF1" w:rsidRDefault="00570B1E" w:rsidP="005C1CDD">
      <w:pPr>
        <w:pStyle w:val="NormalWeb"/>
        <w:numPr>
          <w:ilvl w:val="0"/>
          <w:numId w:val="34"/>
        </w:numPr>
        <w:spacing w:line="360" w:lineRule="auto"/>
        <w:jc w:val="both"/>
      </w:pPr>
      <w:r w:rsidRPr="00070BF1">
        <w:t xml:space="preserve">Mohammed Nasiru Abubakar, “A Historical Overview of National Development Planning in Nigeria, 1946–1986,” </w:t>
      </w:r>
      <w:r w:rsidRPr="00070BF1">
        <w:rPr>
          <w:rStyle w:val="Emphasis"/>
        </w:rPr>
        <w:t>Sokoto Journal of History</w:t>
      </w:r>
      <w:r w:rsidRPr="00070BF1">
        <w:t xml:space="preserve"> 12 (2023): 60–78. </w:t>
      </w:r>
    </w:p>
    <w:p w14:paraId="018F28D1" w14:textId="77777777" w:rsidR="00570B1E" w:rsidRPr="00070BF1" w:rsidRDefault="00570B1E" w:rsidP="005C1CDD">
      <w:pPr>
        <w:pStyle w:val="NormalWeb"/>
        <w:numPr>
          <w:ilvl w:val="0"/>
          <w:numId w:val="34"/>
        </w:numPr>
        <w:spacing w:line="360" w:lineRule="auto"/>
        <w:jc w:val="both"/>
      </w:pPr>
      <w:r w:rsidRPr="00070BF1">
        <w:lastRenderedPageBreak/>
        <w:t xml:space="preserve">Federal Ministry of National Planning, </w:t>
      </w:r>
      <w:r w:rsidRPr="00070BF1">
        <w:rPr>
          <w:rStyle w:val="Emphasis"/>
        </w:rPr>
        <w:t>National Development Planning in Nigeria: Issues and Challenges</w:t>
      </w:r>
      <w:r w:rsidRPr="00070BF1">
        <w:t xml:space="preserve"> (Abuja: Government Printer, 2014). </w:t>
      </w:r>
    </w:p>
    <w:p w14:paraId="018F28D2" w14:textId="77777777" w:rsidR="00570B1E" w:rsidRPr="00070BF1" w:rsidRDefault="00570B1E" w:rsidP="005C1CDD">
      <w:pPr>
        <w:pStyle w:val="NormalWeb"/>
        <w:numPr>
          <w:ilvl w:val="0"/>
          <w:numId w:val="34"/>
        </w:numPr>
        <w:spacing w:line="360" w:lineRule="auto"/>
        <w:jc w:val="both"/>
      </w:pPr>
      <w:r w:rsidRPr="00070BF1">
        <w:t xml:space="preserve">O. </w:t>
      </w:r>
      <w:proofErr w:type="spellStart"/>
      <w:r w:rsidRPr="00070BF1">
        <w:t>Onitiri</w:t>
      </w:r>
      <w:proofErr w:type="spellEnd"/>
      <w:r w:rsidRPr="00070BF1">
        <w:t>, “Planning for Economic Development in Nigeria,” 203.</w:t>
      </w:r>
    </w:p>
    <w:p w14:paraId="018F28D3" w14:textId="77777777" w:rsidR="00570B1E" w:rsidRPr="00070BF1" w:rsidRDefault="00570B1E" w:rsidP="005C1CDD">
      <w:pPr>
        <w:pStyle w:val="NormalWeb"/>
        <w:numPr>
          <w:ilvl w:val="0"/>
          <w:numId w:val="34"/>
        </w:numPr>
        <w:spacing w:line="360" w:lineRule="auto"/>
        <w:jc w:val="both"/>
      </w:pPr>
      <w:r w:rsidRPr="00070BF1">
        <w:t xml:space="preserve">Michael Havinden and David Meredith, </w:t>
      </w:r>
      <w:r w:rsidRPr="00070BF1">
        <w:rPr>
          <w:rStyle w:val="Emphasis"/>
        </w:rPr>
        <w:t>Colonialism and Development: Britain and Its Tropical Colonies, 1850–1960</w:t>
      </w:r>
      <w:r w:rsidRPr="00070BF1">
        <w:t xml:space="preserve"> (London: Routledge, 1993), 189.</w:t>
      </w:r>
    </w:p>
    <w:p w14:paraId="018F28D4" w14:textId="77777777" w:rsidR="00570B1E" w:rsidRPr="00070BF1" w:rsidRDefault="00570B1E" w:rsidP="005C1CDD">
      <w:pPr>
        <w:pStyle w:val="NormalWeb"/>
        <w:numPr>
          <w:ilvl w:val="0"/>
          <w:numId w:val="34"/>
        </w:numPr>
        <w:spacing w:line="360" w:lineRule="auto"/>
        <w:jc w:val="both"/>
      </w:pPr>
      <w:r w:rsidRPr="00070BF1">
        <w:t xml:space="preserve">Federal Government of Nigeria, </w:t>
      </w:r>
      <w:r w:rsidRPr="00070BF1">
        <w:rPr>
          <w:rStyle w:val="Emphasis"/>
        </w:rPr>
        <w:t>Ten-Year Plan of Development and Welfare for Nigeria, 1946–1956</w:t>
      </w:r>
      <w:r w:rsidRPr="00070BF1">
        <w:t xml:space="preserve"> (Lagos: Government Printer, 1946).</w:t>
      </w:r>
    </w:p>
    <w:p w14:paraId="018F28D5" w14:textId="77777777" w:rsidR="00570B1E" w:rsidRPr="00070BF1" w:rsidRDefault="00570B1E" w:rsidP="005C1CDD">
      <w:pPr>
        <w:pStyle w:val="NormalWeb"/>
        <w:numPr>
          <w:ilvl w:val="0"/>
          <w:numId w:val="34"/>
        </w:numPr>
        <w:spacing w:line="360" w:lineRule="auto"/>
        <w:jc w:val="both"/>
      </w:pPr>
      <w:r w:rsidRPr="00070BF1">
        <w:t xml:space="preserve">A. H. M. Kirk-Greene, </w:t>
      </w:r>
      <w:r w:rsidRPr="00070BF1">
        <w:rPr>
          <w:rStyle w:val="Emphasis"/>
        </w:rPr>
        <w:t>The Nigerian Economy and the British Empire</w:t>
      </w:r>
      <w:r w:rsidRPr="00070BF1">
        <w:t xml:space="preserve"> (London: Oxford University Press, 1965), 114.</w:t>
      </w:r>
    </w:p>
    <w:p w14:paraId="018F28D6" w14:textId="77777777" w:rsidR="00570B1E" w:rsidRPr="00070BF1" w:rsidRDefault="00570B1E" w:rsidP="005C1CDD">
      <w:pPr>
        <w:pStyle w:val="NormalWeb"/>
        <w:numPr>
          <w:ilvl w:val="0"/>
          <w:numId w:val="34"/>
        </w:numPr>
        <w:spacing w:line="360" w:lineRule="auto"/>
        <w:jc w:val="both"/>
      </w:pPr>
      <w:r w:rsidRPr="00070BF1">
        <w:t xml:space="preserve">A. G. Hopkins, </w:t>
      </w:r>
      <w:r w:rsidRPr="00070BF1">
        <w:rPr>
          <w:rStyle w:val="Emphasis"/>
        </w:rPr>
        <w:t>An Economic History of West Africa</w:t>
      </w:r>
      <w:r w:rsidRPr="00070BF1">
        <w:t xml:space="preserve"> (London: Longman, 1973), 233.</w:t>
      </w:r>
    </w:p>
    <w:p w14:paraId="018F28D7" w14:textId="77777777" w:rsidR="00570B1E" w:rsidRPr="00070BF1" w:rsidRDefault="00570B1E" w:rsidP="005C1CDD">
      <w:pPr>
        <w:pStyle w:val="NormalWeb"/>
        <w:numPr>
          <w:ilvl w:val="0"/>
          <w:numId w:val="34"/>
        </w:numPr>
        <w:spacing w:line="360" w:lineRule="auto"/>
        <w:jc w:val="both"/>
      </w:pPr>
      <w:r w:rsidRPr="00070BF1">
        <w:t xml:space="preserve">Toyin Falola and Matthew M. Heaton, </w:t>
      </w:r>
      <w:r w:rsidRPr="00070BF1">
        <w:rPr>
          <w:rStyle w:val="Emphasis"/>
        </w:rPr>
        <w:t>A History of Nigeria</w:t>
      </w:r>
      <w:r w:rsidRPr="00070BF1">
        <w:t xml:space="preserve"> (Cambridge: Cambridge University Press, 2008), 145.</w:t>
      </w:r>
    </w:p>
    <w:p w14:paraId="018F28D8" w14:textId="77777777" w:rsidR="00570B1E" w:rsidRPr="00070BF1" w:rsidRDefault="00570B1E" w:rsidP="005C1CDD">
      <w:pPr>
        <w:pStyle w:val="NormalWeb"/>
        <w:numPr>
          <w:ilvl w:val="0"/>
          <w:numId w:val="34"/>
        </w:numPr>
        <w:spacing w:line="360" w:lineRule="auto"/>
        <w:jc w:val="both"/>
      </w:pPr>
      <w:r w:rsidRPr="00070BF1">
        <w:t xml:space="preserve">Richard L. Sklar, </w:t>
      </w:r>
      <w:r w:rsidRPr="00070BF1">
        <w:rPr>
          <w:rStyle w:val="Emphasis"/>
        </w:rPr>
        <w:t>Nigerian Political Parties: Power in an Emergent African Nation</w:t>
      </w:r>
      <w:r w:rsidRPr="00070BF1">
        <w:t xml:space="preserve"> (Princeton: Princeton University Press, 1963), 221.</w:t>
      </w:r>
    </w:p>
    <w:p w14:paraId="018F28D9" w14:textId="77777777" w:rsidR="00570B1E" w:rsidRPr="00070BF1" w:rsidRDefault="00570B1E" w:rsidP="005C1CDD">
      <w:pPr>
        <w:pStyle w:val="NormalWeb"/>
        <w:numPr>
          <w:ilvl w:val="0"/>
          <w:numId w:val="34"/>
        </w:numPr>
        <w:spacing w:line="360" w:lineRule="auto"/>
        <w:jc w:val="both"/>
      </w:pPr>
      <w:r w:rsidRPr="00070BF1">
        <w:t xml:space="preserve">Federal Republic of Nigeria, </w:t>
      </w:r>
      <w:r w:rsidRPr="00070BF1">
        <w:rPr>
          <w:rStyle w:val="Emphasis"/>
        </w:rPr>
        <w:t>First National Development Plan, 1962–1968</w:t>
      </w:r>
      <w:r w:rsidRPr="00070BF1">
        <w:t xml:space="preserve"> (Lagos: Federal Ministry of Economic Development, 1962).</w:t>
      </w:r>
    </w:p>
    <w:p w14:paraId="018F28DA" w14:textId="77777777" w:rsidR="00570B1E" w:rsidRPr="00070BF1" w:rsidRDefault="00570B1E" w:rsidP="005C1CDD">
      <w:pPr>
        <w:pStyle w:val="NormalWeb"/>
        <w:numPr>
          <w:ilvl w:val="0"/>
          <w:numId w:val="34"/>
        </w:numPr>
        <w:spacing w:line="360" w:lineRule="auto"/>
        <w:jc w:val="both"/>
      </w:pPr>
      <w:r w:rsidRPr="00070BF1">
        <w:t xml:space="preserve">Federal Republic of Nigeria, </w:t>
      </w:r>
      <w:r w:rsidRPr="00070BF1">
        <w:rPr>
          <w:rStyle w:val="Emphasis"/>
        </w:rPr>
        <w:t>Second National Development Plan, 1970–1974</w:t>
      </w:r>
      <w:r w:rsidRPr="00070BF1">
        <w:t xml:space="preserve"> (Lagos: Federal Ministry of Information, 1970).</w:t>
      </w:r>
    </w:p>
    <w:p w14:paraId="018F28DB" w14:textId="77777777" w:rsidR="00570B1E" w:rsidRPr="00070BF1" w:rsidRDefault="00570B1E" w:rsidP="005C1CDD">
      <w:pPr>
        <w:pStyle w:val="NormalWeb"/>
        <w:numPr>
          <w:ilvl w:val="0"/>
          <w:numId w:val="34"/>
        </w:numPr>
        <w:spacing w:line="360" w:lineRule="auto"/>
        <w:jc w:val="both"/>
      </w:pPr>
      <w:r w:rsidRPr="00070BF1">
        <w:t xml:space="preserve">O. </w:t>
      </w:r>
      <w:proofErr w:type="spellStart"/>
      <w:r w:rsidRPr="00070BF1">
        <w:t>Aboyade</w:t>
      </w:r>
      <w:proofErr w:type="spellEnd"/>
      <w:r w:rsidRPr="00070BF1">
        <w:t xml:space="preserve">, </w:t>
      </w:r>
      <w:r w:rsidRPr="00070BF1">
        <w:rPr>
          <w:rStyle w:val="Emphasis"/>
        </w:rPr>
        <w:t>Foundations of an African Economy: A Study of Investment and Growth in Nigeria</w:t>
      </w:r>
      <w:r w:rsidRPr="00070BF1">
        <w:t xml:space="preserve"> (New York: Praeger, 1974), 221.</w:t>
      </w:r>
    </w:p>
    <w:p w14:paraId="018F28DC" w14:textId="77777777" w:rsidR="00570B1E" w:rsidRPr="00070BF1" w:rsidRDefault="00570B1E" w:rsidP="005C1CDD">
      <w:pPr>
        <w:pStyle w:val="NormalWeb"/>
        <w:numPr>
          <w:ilvl w:val="0"/>
          <w:numId w:val="34"/>
        </w:numPr>
        <w:spacing w:line="360" w:lineRule="auto"/>
        <w:jc w:val="both"/>
      </w:pPr>
      <w:r w:rsidRPr="00070BF1">
        <w:t xml:space="preserve">Federal Republic of Nigeria, </w:t>
      </w:r>
      <w:r w:rsidRPr="00070BF1">
        <w:rPr>
          <w:rStyle w:val="Emphasis"/>
        </w:rPr>
        <w:t>Third National Development Plan, 1975–1980</w:t>
      </w:r>
      <w:r w:rsidRPr="00070BF1">
        <w:t xml:space="preserve"> (Lagos: Federal Ministry of Economic Development, 1975).</w:t>
      </w:r>
    </w:p>
    <w:p w14:paraId="018F28DD" w14:textId="77777777" w:rsidR="00570B1E" w:rsidRPr="00070BF1" w:rsidRDefault="00570B1E" w:rsidP="005C1CDD">
      <w:pPr>
        <w:pStyle w:val="NormalWeb"/>
        <w:numPr>
          <w:ilvl w:val="0"/>
          <w:numId w:val="34"/>
        </w:numPr>
        <w:spacing w:line="360" w:lineRule="auto"/>
        <w:jc w:val="both"/>
      </w:pPr>
      <w:r w:rsidRPr="00070BF1">
        <w:t xml:space="preserve">Gavin Williams, </w:t>
      </w:r>
      <w:r w:rsidRPr="00070BF1">
        <w:rPr>
          <w:rStyle w:val="Emphasis"/>
        </w:rPr>
        <w:t>State and Society in Nigeria</w:t>
      </w:r>
      <w:r w:rsidRPr="00070BF1">
        <w:t xml:space="preserve"> (London: Macmillan, 1980), 67.</w:t>
      </w:r>
    </w:p>
    <w:p w14:paraId="018F28DE" w14:textId="77777777" w:rsidR="00570B1E" w:rsidRPr="00070BF1" w:rsidRDefault="00570B1E" w:rsidP="005C1CDD">
      <w:pPr>
        <w:pStyle w:val="NormalWeb"/>
        <w:numPr>
          <w:ilvl w:val="0"/>
          <w:numId w:val="34"/>
        </w:numPr>
        <w:spacing w:line="360" w:lineRule="auto"/>
        <w:jc w:val="both"/>
      </w:pPr>
      <w:r w:rsidRPr="00070BF1">
        <w:t xml:space="preserve">Federal Republic of Nigeria, </w:t>
      </w:r>
      <w:r w:rsidRPr="00070BF1">
        <w:rPr>
          <w:rStyle w:val="Emphasis"/>
        </w:rPr>
        <w:t>Fourth National Development Plan, 1981–1985</w:t>
      </w:r>
      <w:r w:rsidRPr="00070BF1">
        <w:t xml:space="preserve"> (Lagos: National Planning Office, 1981).</w:t>
      </w:r>
    </w:p>
    <w:p w14:paraId="018F28DF" w14:textId="77777777" w:rsidR="00570B1E" w:rsidRPr="00070BF1" w:rsidRDefault="00570B1E" w:rsidP="005C1CDD">
      <w:pPr>
        <w:pStyle w:val="NormalWeb"/>
        <w:numPr>
          <w:ilvl w:val="0"/>
          <w:numId w:val="34"/>
        </w:numPr>
        <w:spacing w:line="360" w:lineRule="auto"/>
        <w:jc w:val="both"/>
      </w:pPr>
      <w:r w:rsidRPr="00070BF1">
        <w:t xml:space="preserve">Falola and Heaton, </w:t>
      </w:r>
      <w:r w:rsidRPr="00070BF1">
        <w:rPr>
          <w:rStyle w:val="Emphasis"/>
        </w:rPr>
        <w:t>A History of Nigeria</w:t>
      </w:r>
      <w:r w:rsidRPr="00070BF1">
        <w:t>, 189.</w:t>
      </w:r>
    </w:p>
    <w:p w14:paraId="018F28E0" w14:textId="77777777" w:rsidR="00570B1E" w:rsidRPr="00070BF1" w:rsidRDefault="00570B1E" w:rsidP="005C1CDD">
      <w:pPr>
        <w:pStyle w:val="NormalWeb"/>
        <w:numPr>
          <w:ilvl w:val="0"/>
          <w:numId w:val="34"/>
        </w:numPr>
        <w:spacing w:line="360" w:lineRule="auto"/>
        <w:jc w:val="both"/>
      </w:pPr>
      <w:r w:rsidRPr="00070BF1">
        <w:t xml:space="preserve">Federal Republic of Nigeria, </w:t>
      </w:r>
      <w:r w:rsidRPr="00070BF1">
        <w:rPr>
          <w:rStyle w:val="Emphasis"/>
        </w:rPr>
        <w:t>Fourth National Development Plan, 1981–1985</w:t>
      </w:r>
      <w:r w:rsidRPr="00070BF1">
        <w:t xml:space="preserve"> (Lagos: National Planning Office, 1981), 45.</w:t>
      </w:r>
    </w:p>
    <w:p w14:paraId="018F28E1" w14:textId="77777777" w:rsidR="00570B1E" w:rsidRPr="00070BF1" w:rsidRDefault="00570B1E" w:rsidP="005C1CDD">
      <w:pPr>
        <w:pStyle w:val="NormalWeb"/>
        <w:numPr>
          <w:ilvl w:val="0"/>
          <w:numId w:val="34"/>
        </w:numPr>
        <w:spacing w:line="360" w:lineRule="auto"/>
        <w:jc w:val="both"/>
      </w:pPr>
      <w:r w:rsidRPr="00070BF1">
        <w:t xml:space="preserve">International Monetary Fund, </w:t>
      </w:r>
      <w:r w:rsidRPr="00070BF1">
        <w:rPr>
          <w:rStyle w:val="Emphasis"/>
        </w:rPr>
        <w:t xml:space="preserve">Nigeria: Structural Adjustment </w:t>
      </w:r>
      <w:proofErr w:type="spellStart"/>
      <w:r w:rsidRPr="00070BF1">
        <w:rPr>
          <w:rStyle w:val="Emphasis"/>
        </w:rPr>
        <w:t>Programmes</w:t>
      </w:r>
      <w:proofErr w:type="spellEnd"/>
      <w:r w:rsidRPr="00070BF1">
        <w:rPr>
          <w:rStyle w:val="Emphasis"/>
        </w:rPr>
        <w:t xml:space="preserve"> and Economic Reform, 1986–1990</w:t>
      </w:r>
      <w:r w:rsidRPr="00070BF1">
        <w:t xml:space="preserve"> (Washington, DC: IMF, 1990), 12.</w:t>
      </w:r>
    </w:p>
    <w:p w14:paraId="018F28E2" w14:textId="77777777" w:rsidR="00570B1E" w:rsidRPr="00070BF1" w:rsidRDefault="00570B1E" w:rsidP="005C1CDD">
      <w:pPr>
        <w:pStyle w:val="NormalWeb"/>
        <w:numPr>
          <w:ilvl w:val="0"/>
          <w:numId w:val="34"/>
        </w:numPr>
        <w:spacing w:line="360" w:lineRule="auto"/>
        <w:jc w:val="both"/>
      </w:pPr>
      <w:r w:rsidRPr="00070BF1">
        <w:lastRenderedPageBreak/>
        <w:t xml:space="preserve">Federal Ministry of National Planning, </w:t>
      </w:r>
      <w:r w:rsidRPr="00070BF1">
        <w:rPr>
          <w:rStyle w:val="Emphasis"/>
        </w:rPr>
        <w:t>National Development Planning in Nigeria: Issues and Challenges</w:t>
      </w:r>
      <w:r w:rsidRPr="00070BF1">
        <w:t xml:space="preserve"> (Abuja: Government Printer, 2014), 79.</w:t>
      </w:r>
    </w:p>
    <w:p w14:paraId="018F28E3" w14:textId="77777777" w:rsidR="00570B1E" w:rsidRPr="00070BF1" w:rsidRDefault="00570B1E" w:rsidP="005C1CDD">
      <w:pPr>
        <w:pStyle w:val="NormalWeb"/>
        <w:numPr>
          <w:ilvl w:val="0"/>
          <w:numId w:val="34"/>
        </w:numPr>
        <w:spacing w:line="360" w:lineRule="auto"/>
        <w:jc w:val="both"/>
      </w:pPr>
      <w:r w:rsidRPr="00070BF1">
        <w:t xml:space="preserve">Adebayo Adedeji, “Economic Adjustment and Rolling Plans in Nigeria,” </w:t>
      </w:r>
      <w:r w:rsidRPr="00070BF1">
        <w:rPr>
          <w:rStyle w:val="Emphasis"/>
        </w:rPr>
        <w:t>African Affairs</w:t>
      </w:r>
      <w:r w:rsidRPr="00070BF1">
        <w:t xml:space="preserve"> 90, no. 360 (1991): 355.</w:t>
      </w:r>
    </w:p>
    <w:p w14:paraId="018F28E4" w14:textId="77777777" w:rsidR="00570B1E" w:rsidRPr="00070BF1" w:rsidRDefault="00570B1E" w:rsidP="005C1CDD">
      <w:pPr>
        <w:pStyle w:val="NormalWeb"/>
        <w:numPr>
          <w:ilvl w:val="0"/>
          <w:numId w:val="34"/>
        </w:numPr>
        <w:spacing w:line="360" w:lineRule="auto"/>
        <w:jc w:val="both"/>
      </w:pPr>
      <w:r w:rsidRPr="00070BF1">
        <w:t>Adedeji, “Economic Adjustment and Rolling Plans in Nigeria,” 358.</w:t>
      </w:r>
    </w:p>
    <w:p w14:paraId="018F28E5" w14:textId="77777777" w:rsidR="00570B1E" w:rsidRPr="00070BF1" w:rsidRDefault="00570B1E" w:rsidP="005C1CDD">
      <w:pPr>
        <w:pStyle w:val="NormalWeb"/>
        <w:numPr>
          <w:ilvl w:val="0"/>
          <w:numId w:val="34"/>
        </w:numPr>
        <w:spacing w:line="360" w:lineRule="auto"/>
        <w:jc w:val="both"/>
      </w:pPr>
      <w:r w:rsidRPr="00070BF1">
        <w:t xml:space="preserve">United Nations Development </w:t>
      </w:r>
      <w:proofErr w:type="spellStart"/>
      <w:r w:rsidRPr="00070BF1">
        <w:t>Programme</w:t>
      </w:r>
      <w:proofErr w:type="spellEnd"/>
      <w:r w:rsidRPr="00070BF1">
        <w:t xml:space="preserve"> (UNDP), </w:t>
      </w:r>
      <w:r w:rsidRPr="00070BF1">
        <w:rPr>
          <w:rStyle w:val="Emphasis"/>
        </w:rPr>
        <w:t>Human Development Report: Nigeria 1997</w:t>
      </w:r>
      <w:r w:rsidRPr="00070BF1">
        <w:t xml:space="preserve"> (New York: UNDP, 1997), 67.</w:t>
      </w:r>
    </w:p>
    <w:p w14:paraId="018F28E6" w14:textId="77777777" w:rsidR="002F409B" w:rsidRPr="00070BF1" w:rsidRDefault="00FD002E" w:rsidP="005C1CDD">
      <w:pPr>
        <w:pStyle w:val="NormalWeb"/>
        <w:numPr>
          <w:ilvl w:val="0"/>
          <w:numId w:val="34"/>
        </w:numPr>
        <w:spacing w:line="360" w:lineRule="auto"/>
        <w:jc w:val="both"/>
      </w:pPr>
      <w:r w:rsidRPr="00070BF1">
        <w:t xml:space="preserve">Federal Republic of Nigeria, </w:t>
      </w:r>
      <w:r w:rsidRPr="00070BF1">
        <w:rPr>
          <w:rStyle w:val="Emphasis"/>
        </w:rPr>
        <w:t>Third National Development Plan, 1975–1980</w:t>
      </w:r>
      <w:r w:rsidRPr="00070BF1">
        <w:t xml:space="preserve"> (Lagos: Federal Ministry of Economic Development, 1975), 25.</w:t>
      </w:r>
    </w:p>
    <w:p w14:paraId="018F28E7" w14:textId="77777777" w:rsidR="00FD002E" w:rsidRPr="00070BF1" w:rsidRDefault="00FD002E" w:rsidP="005C1CDD">
      <w:pPr>
        <w:pStyle w:val="NormalWeb"/>
        <w:numPr>
          <w:ilvl w:val="0"/>
          <w:numId w:val="34"/>
        </w:numPr>
        <w:spacing w:line="360" w:lineRule="auto"/>
        <w:jc w:val="both"/>
      </w:pPr>
      <w:r w:rsidRPr="00070BF1">
        <w:t xml:space="preserve">Falola and Heaton, </w:t>
      </w:r>
      <w:r w:rsidRPr="00070BF1">
        <w:rPr>
          <w:rStyle w:val="Emphasis"/>
        </w:rPr>
        <w:t>A History of Nigeria</w:t>
      </w:r>
      <w:r w:rsidRPr="00070BF1">
        <w:t>, 193.</w:t>
      </w:r>
    </w:p>
    <w:p w14:paraId="018F28E8" w14:textId="77777777" w:rsidR="00FD002E" w:rsidRPr="00070BF1" w:rsidRDefault="00FD002E" w:rsidP="005C1CDD">
      <w:pPr>
        <w:pStyle w:val="NormalWeb"/>
        <w:numPr>
          <w:ilvl w:val="0"/>
          <w:numId w:val="34"/>
        </w:numPr>
        <w:spacing w:line="360" w:lineRule="auto"/>
        <w:jc w:val="both"/>
      </w:pPr>
      <w:r w:rsidRPr="00070BF1">
        <w:t xml:space="preserve">Federal Ministry of National Planning, </w:t>
      </w:r>
      <w:r w:rsidRPr="00070BF1">
        <w:rPr>
          <w:rStyle w:val="Emphasis"/>
        </w:rPr>
        <w:t>National Rolling Plan, 1994–1999</w:t>
      </w:r>
      <w:r w:rsidRPr="00070BF1">
        <w:t xml:space="preserve"> (Abuja: Government Printer, 1994), 5.</w:t>
      </w:r>
    </w:p>
    <w:p w14:paraId="018F28E9" w14:textId="77777777" w:rsidR="00FD002E" w:rsidRPr="00070BF1" w:rsidRDefault="00FD002E" w:rsidP="005C1CDD">
      <w:pPr>
        <w:pStyle w:val="NormalWeb"/>
        <w:numPr>
          <w:ilvl w:val="0"/>
          <w:numId w:val="34"/>
        </w:numPr>
        <w:spacing w:line="360" w:lineRule="auto"/>
        <w:jc w:val="both"/>
      </w:pPr>
      <w:r w:rsidRPr="00070BF1">
        <w:t xml:space="preserve">United Nations Development </w:t>
      </w:r>
      <w:proofErr w:type="spellStart"/>
      <w:r w:rsidRPr="00070BF1">
        <w:t>Programme</w:t>
      </w:r>
      <w:proofErr w:type="spellEnd"/>
      <w:r w:rsidRPr="00070BF1">
        <w:t xml:space="preserve"> (UNDP), </w:t>
      </w:r>
      <w:r w:rsidRPr="00070BF1">
        <w:rPr>
          <w:rStyle w:val="Emphasis"/>
        </w:rPr>
        <w:t>Human Development Report: Nigeria 1997</w:t>
      </w:r>
      <w:r w:rsidRPr="00070BF1">
        <w:t xml:space="preserve"> (New York: UNDP, 1997), 67.</w:t>
      </w:r>
    </w:p>
    <w:p w14:paraId="018F28EA" w14:textId="77777777" w:rsidR="00FD002E" w:rsidRPr="00070BF1" w:rsidRDefault="00FD002E" w:rsidP="005C1CDD">
      <w:pPr>
        <w:pStyle w:val="NormalWeb"/>
        <w:numPr>
          <w:ilvl w:val="0"/>
          <w:numId w:val="34"/>
        </w:numPr>
        <w:spacing w:line="360" w:lineRule="auto"/>
        <w:jc w:val="both"/>
      </w:pPr>
      <w:r w:rsidRPr="00070BF1">
        <w:t>Adedeji, “Economic Adjustment and Rolling Plans in Nigeria,” 358.</w:t>
      </w:r>
    </w:p>
    <w:sectPr w:rsidR="00FD002E" w:rsidRPr="00070BF1" w:rsidSect="00DB190E">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8585" w14:textId="77777777" w:rsidR="000567B6" w:rsidRDefault="000567B6" w:rsidP="008F099E">
      <w:pPr>
        <w:spacing w:after="0" w:line="240" w:lineRule="auto"/>
      </w:pPr>
      <w:r>
        <w:separator/>
      </w:r>
    </w:p>
  </w:endnote>
  <w:endnote w:type="continuationSeparator" w:id="0">
    <w:p w14:paraId="687B3A44" w14:textId="77777777" w:rsidR="000567B6" w:rsidRDefault="000567B6" w:rsidP="008F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verpass Light">
    <w:altName w:val="Overpass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04829"/>
      <w:docPartObj>
        <w:docPartGallery w:val="Page Numbers (Bottom of Page)"/>
        <w:docPartUnique/>
      </w:docPartObj>
    </w:sdtPr>
    <w:sdtContent>
      <w:p w14:paraId="018F28EF" w14:textId="77777777" w:rsidR="001F5346" w:rsidRDefault="001F5346">
        <w:pPr>
          <w:pStyle w:val="Footer"/>
          <w:jc w:val="center"/>
        </w:pPr>
      </w:p>
      <w:p w14:paraId="018F28F0" w14:textId="77777777" w:rsidR="001F5346" w:rsidRDefault="00A31662">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18F28F1" w14:textId="77777777" w:rsidR="001F5346" w:rsidRDefault="001F5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4B48" w14:textId="77777777" w:rsidR="000567B6" w:rsidRDefault="000567B6" w:rsidP="008F099E">
      <w:pPr>
        <w:spacing w:after="0" w:line="240" w:lineRule="auto"/>
      </w:pPr>
      <w:r>
        <w:separator/>
      </w:r>
    </w:p>
  </w:footnote>
  <w:footnote w:type="continuationSeparator" w:id="0">
    <w:p w14:paraId="37E0BDEA" w14:textId="77777777" w:rsidR="000567B6" w:rsidRDefault="000567B6" w:rsidP="008F0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7BC994"/>
    <w:multiLevelType w:val="multilevel"/>
    <w:tmpl w:val="C87BC99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7C12FBD"/>
    <w:multiLevelType w:val="hybridMultilevel"/>
    <w:tmpl w:val="C0CE39BC"/>
    <w:lvl w:ilvl="0" w:tplc="6FC8CB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E3FA1"/>
    <w:multiLevelType w:val="multilevel"/>
    <w:tmpl w:val="7E3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948C2"/>
    <w:multiLevelType w:val="multilevel"/>
    <w:tmpl w:val="F4A0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920D9"/>
    <w:multiLevelType w:val="multilevel"/>
    <w:tmpl w:val="C0C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F7150"/>
    <w:multiLevelType w:val="multilevel"/>
    <w:tmpl w:val="B4C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A2C19"/>
    <w:multiLevelType w:val="hybridMultilevel"/>
    <w:tmpl w:val="43A4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01AD5"/>
    <w:multiLevelType w:val="multilevel"/>
    <w:tmpl w:val="485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071C4"/>
    <w:multiLevelType w:val="multilevel"/>
    <w:tmpl w:val="9B0C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9332A"/>
    <w:multiLevelType w:val="hybridMultilevel"/>
    <w:tmpl w:val="FFB0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62E64"/>
    <w:multiLevelType w:val="multilevel"/>
    <w:tmpl w:val="B554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F4F7A"/>
    <w:multiLevelType w:val="multilevel"/>
    <w:tmpl w:val="8AE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E55EC"/>
    <w:multiLevelType w:val="hybridMultilevel"/>
    <w:tmpl w:val="1B12D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B2E45"/>
    <w:multiLevelType w:val="multilevel"/>
    <w:tmpl w:val="B60C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C368E"/>
    <w:multiLevelType w:val="hybridMultilevel"/>
    <w:tmpl w:val="D01A2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9707A"/>
    <w:multiLevelType w:val="multilevel"/>
    <w:tmpl w:val="B554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A7760"/>
    <w:multiLevelType w:val="multilevel"/>
    <w:tmpl w:val="CC40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56194"/>
    <w:multiLevelType w:val="multilevel"/>
    <w:tmpl w:val="6D9C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403BD"/>
    <w:multiLevelType w:val="multilevel"/>
    <w:tmpl w:val="3D4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8424A"/>
    <w:multiLevelType w:val="multilevel"/>
    <w:tmpl w:val="BC2C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7336C"/>
    <w:multiLevelType w:val="hybridMultilevel"/>
    <w:tmpl w:val="33BC204A"/>
    <w:lvl w:ilvl="0" w:tplc="E642F2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4D0A4066"/>
    <w:multiLevelType w:val="hybridMultilevel"/>
    <w:tmpl w:val="E2D23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A24DD"/>
    <w:multiLevelType w:val="multilevel"/>
    <w:tmpl w:val="B168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B2F9F"/>
    <w:multiLevelType w:val="multilevel"/>
    <w:tmpl w:val="3F8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84522"/>
    <w:multiLevelType w:val="multilevel"/>
    <w:tmpl w:val="C2DC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C5EA4"/>
    <w:multiLevelType w:val="multilevel"/>
    <w:tmpl w:val="F334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665CB"/>
    <w:multiLevelType w:val="hybridMultilevel"/>
    <w:tmpl w:val="F8461A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D2156"/>
    <w:multiLevelType w:val="hybridMultilevel"/>
    <w:tmpl w:val="DA4C2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3735C"/>
    <w:multiLevelType w:val="multilevel"/>
    <w:tmpl w:val="BA96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A5221"/>
    <w:multiLevelType w:val="hybridMultilevel"/>
    <w:tmpl w:val="14149870"/>
    <w:lvl w:ilvl="0" w:tplc="2FDED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D2746"/>
    <w:multiLevelType w:val="hybridMultilevel"/>
    <w:tmpl w:val="E004A7F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53B93"/>
    <w:multiLevelType w:val="hybridMultilevel"/>
    <w:tmpl w:val="F782BFD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34A9D"/>
    <w:multiLevelType w:val="multilevel"/>
    <w:tmpl w:val="6D3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236B7"/>
    <w:multiLevelType w:val="hybridMultilevel"/>
    <w:tmpl w:val="6814633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64057"/>
    <w:multiLevelType w:val="hybridMultilevel"/>
    <w:tmpl w:val="C7C68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67446"/>
    <w:multiLevelType w:val="hybridMultilevel"/>
    <w:tmpl w:val="C4E2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7299D"/>
    <w:multiLevelType w:val="hybridMultilevel"/>
    <w:tmpl w:val="1F044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927809"/>
    <w:multiLevelType w:val="hybridMultilevel"/>
    <w:tmpl w:val="51721C26"/>
    <w:lvl w:ilvl="0" w:tplc="54D277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46D41"/>
    <w:multiLevelType w:val="multilevel"/>
    <w:tmpl w:val="25244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03CB1"/>
    <w:multiLevelType w:val="multilevel"/>
    <w:tmpl w:val="47C2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D2C06"/>
    <w:multiLevelType w:val="multilevel"/>
    <w:tmpl w:val="514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822731">
    <w:abstractNumId w:val="36"/>
  </w:num>
  <w:num w:numId="2" w16cid:durableId="663780789">
    <w:abstractNumId w:val="28"/>
  </w:num>
  <w:num w:numId="3" w16cid:durableId="1514538573">
    <w:abstractNumId w:val="11"/>
  </w:num>
  <w:num w:numId="4" w16cid:durableId="1490554076">
    <w:abstractNumId w:val="40"/>
  </w:num>
  <w:num w:numId="5" w16cid:durableId="162286343">
    <w:abstractNumId w:val="24"/>
  </w:num>
  <w:num w:numId="6" w16cid:durableId="810250898">
    <w:abstractNumId w:val="22"/>
  </w:num>
  <w:num w:numId="7" w16cid:durableId="2112771839">
    <w:abstractNumId w:val="32"/>
  </w:num>
  <w:num w:numId="8" w16cid:durableId="1461804533">
    <w:abstractNumId w:val="29"/>
  </w:num>
  <w:num w:numId="9" w16cid:durableId="1766537256">
    <w:abstractNumId w:val="25"/>
  </w:num>
  <w:num w:numId="10" w16cid:durableId="889607887">
    <w:abstractNumId w:val="17"/>
  </w:num>
  <w:num w:numId="11" w16cid:durableId="958224632">
    <w:abstractNumId w:val="7"/>
  </w:num>
  <w:num w:numId="12" w16cid:durableId="542867179">
    <w:abstractNumId w:val="2"/>
  </w:num>
  <w:num w:numId="13" w16cid:durableId="1166171030">
    <w:abstractNumId w:val="19"/>
  </w:num>
  <w:num w:numId="14" w16cid:durableId="2071418798">
    <w:abstractNumId w:val="4"/>
  </w:num>
  <w:num w:numId="15" w16cid:durableId="1335915353">
    <w:abstractNumId w:val="34"/>
  </w:num>
  <w:num w:numId="16" w16cid:durableId="881668730">
    <w:abstractNumId w:val="18"/>
  </w:num>
  <w:num w:numId="17" w16cid:durableId="1437335932">
    <w:abstractNumId w:val="23"/>
  </w:num>
  <w:num w:numId="18" w16cid:durableId="1412309018">
    <w:abstractNumId w:val="13"/>
  </w:num>
  <w:num w:numId="19" w16cid:durableId="1865442927">
    <w:abstractNumId w:val="21"/>
  </w:num>
  <w:num w:numId="20" w16cid:durableId="1742176155">
    <w:abstractNumId w:val="1"/>
  </w:num>
  <w:num w:numId="21" w16cid:durableId="33121609">
    <w:abstractNumId w:val="0"/>
  </w:num>
  <w:num w:numId="22" w16cid:durableId="109445799">
    <w:abstractNumId w:val="9"/>
  </w:num>
  <w:num w:numId="23" w16cid:durableId="643504063">
    <w:abstractNumId w:val="6"/>
  </w:num>
  <w:num w:numId="24" w16cid:durableId="1899898243">
    <w:abstractNumId w:val="20"/>
  </w:num>
  <w:num w:numId="25" w16cid:durableId="1739670169">
    <w:abstractNumId w:val="35"/>
  </w:num>
  <w:num w:numId="26" w16cid:durableId="27487675">
    <w:abstractNumId w:val="14"/>
  </w:num>
  <w:num w:numId="27" w16cid:durableId="1784224023">
    <w:abstractNumId w:val="27"/>
  </w:num>
  <w:num w:numId="28" w16cid:durableId="1737240776">
    <w:abstractNumId w:val="37"/>
  </w:num>
  <w:num w:numId="29" w16cid:durableId="2041009602">
    <w:abstractNumId w:val="12"/>
  </w:num>
  <w:num w:numId="30" w16cid:durableId="83848046">
    <w:abstractNumId w:val="30"/>
  </w:num>
  <w:num w:numId="31" w16cid:durableId="1638029926">
    <w:abstractNumId w:val="38"/>
  </w:num>
  <w:num w:numId="32" w16cid:durableId="544954211">
    <w:abstractNumId w:val="26"/>
  </w:num>
  <w:num w:numId="33" w16cid:durableId="1146161881">
    <w:abstractNumId w:val="8"/>
  </w:num>
  <w:num w:numId="34" w16cid:durableId="121651687">
    <w:abstractNumId w:val="15"/>
  </w:num>
  <w:num w:numId="35" w16cid:durableId="984429265">
    <w:abstractNumId w:val="39"/>
  </w:num>
  <w:num w:numId="36" w16cid:durableId="554897610">
    <w:abstractNumId w:val="16"/>
  </w:num>
  <w:num w:numId="37" w16cid:durableId="689526240">
    <w:abstractNumId w:val="5"/>
  </w:num>
  <w:num w:numId="38" w16cid:durableId="1429041419">
    <w:abstractNumId w:val="3"/>
  </w:num>
  <w:num w:numId="39" w16cid:durableId="1664973276">
    <w:abstractNumId w:val="10"/>
  </w:num>
  <w:num w:numId="40" w16cid:durableId="53705525">
    <w:abstractNumId w:val="33"/>
  </w:num>
  <w:num w:numId="41" w16cid:durableId="177786559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0F40"/>
    <w:rsid w:val="00000124"/>
    <w:rsid w:val="0000161A"/>
    <w:rsid w:val="000021C3"/>
    <w:rsid w:val="00002AB9"/>
    <w:rsid w:val="000065AD"/>
    <w:rsid w:val="00006B0F"/>
    <w:rsid w:val="000077D2"/>
    <w:rsid w:val="000133F0"/>
    <w:rsid w:val="00013631"/>
    <w:rsid w:val="00014263"/>
    <w:rsid w:val="00014835"/>
    <w:rsid w:val="00014D42"/>
    <w:rsid w:val="000165C6"/>
    <w:rsid w:val="0001703B"/>
    <w:rsid w:val="00017939"/>
    <w:rsid w:val="00017CC9"/>
    <w:rsid w:val="00021A5E"/>
    <w:rsid w:val="00021E1F"/>
    <w:rsid w:val="00022F6B"/>
    <w:rsid w:val="00024C34"/>
    <w:rsid w:val="000258DD"/>
    <w:rsid w:val="0002766A"/>
    <w:rsid w:val="00027BA5"/>
    <w:rsid w:val="0003174C"/>
    <w:rsid w:val="00033BEC"/>
    <w:rsid w:val="00037A7A"/>
    <w:rsid w:val="0004094E"/>
    <w:rsid w:val="000412A8"/>
    <w:rsid w:val="00041C23"/>
    <w:rsid w:val="00042491"/>
    <w:rsid w:val="000424A9"/>
    <w:rsid w:val="00042515"/>
    <w:rsid w:val="00042A20"/>
    <w:rsid w:val="000433C4"/>
    <w:rsid w:val="00044ADA"/>
    <w:rsid w:val="00044D5E"/>
    <w:rsid w:val="000527E7"/>
    <w:rsid w:val="00053592"/>
    <w:rsid w:val="000546C5"/>
    <w:rsid w:val="00056124"/>
    <w:rsid w:val="000567B6"/>
    <w:rsid w:val="00056AB3"/>
    <w:rsid w:val="000573DE"/>
    <w:rsid w:val="00060969"/>
    <w:rsid w:val="00062FB4"/>
    <w:rsid w:val="00065BAF"/>
    <w:rsid w:val="000667EF"/>
    <w:rsid w:val="000678D7"/>
    <w:rsid w:val="00067965"/>
    <w:rsid w:val="00070269"/>
    <w:rsid w:val="00070BF1"/>
    <w:rsid w:val="0007127C"/>
    <w:rsid w:val="00071B45"/>
    <w:rsid w:val="00072BD6"/>
    <w:rsid w:val="00073C30"/>
    <w:rsid w:val="000747BA"/>
    <w:rsid w:val="000760D6"/>
    <w:rsid w:val="0007667C"/>
    <w:rsid w:val="00080841"/>
    <w:rsid w:val="00080E63"/>
    <w:rsid w:val="0008152C"/>
    <w:rsid w:val="000828A4"/>
    <w:rsid w:val="00082CD4"/>
    <w:rsid w:val="00085616"/>
    <w:rsid w:val="00087752"/>
    <w:rsid w:val="000878DB"/>
    <w:rsid w:val="00087D98"/>
    <w:rsid w:val="000915C6"/>
    <w:rsid w:val="00091E37"/>
    <w:rsid w:val="00092AB0"/>
    <w:rsid w:val="00092DD6"/>
    <w:rsid w:val="00094154"/>
    <w:rsid w:val="00094576"/>
    <w:rsid w:val="00094B79"/>
    <w:rsid w:val="00097A43"/>
    <w:rsid w:val="000A00B8"/>
    <w:rsid w:val="000A14CD"/>
    <w:rsid w:val="000A1DB7"/>
    <w:rsid w:val="000A47CF"/>
    <w:rsid w:val="000A654E"/>
    <w:rsid w:val="000A7A52"/>
    <w:rsid w:val="000B03C8"/>
    <w:rsid w:val="000B18F3"/>
    <w:rsid w:val="000B1C4A"/>
    <w:rsid w:val="000B4290"/>
    <w:rsid w:val="000B620E"/>
    <w:rsid w:val="000B7FD3"/>
    <w:rsid w:val="000C16D2"/>
    <w:rsid w:val="000C1C7D"/>
    <w:rsid w:val="000C24D1"/>
    <w:rsid w:val="000C33EF"/>
    <w:rsid w:val="000C3D48"/>
    <w:rsid w:val="000C496F"/>
    <w:rsid w:val="000C4FE6"/>
    <w:rsid w:val="000C6643"/>
    <w:rsid w:val="000C67E1"/>
    <w:rsid w:val="000C7B8F"/>
    <w:rsid w:val="000D1DB8"/>
    <w:rsid w:val="000D20E1"/>
    <w:rsid w:val="000D30C8"/>
    <w:rsid w:val="000D5433"/>
    <w:rsid w:val="000D5F81"/>
    <w:rsid w:val="000D63E6"/>
    <w:rsid w:val="000D7372"/>
    <w:rsid w:val="000D74A9"/>
    <w:rsid w:val="000E0284"/>
    <w:rsid w:val="000E13DD"/>
    <w:rsid w:val="000E14F5"/>
    <w:rsid w:val="000E1862"/>
    <w:rsid w:val="000E1B36"/>
    <w:rsid w:val="000E3334"/>
    <w:rsid w:val="000E3775"/>
    <w:rsid w:val="000E3D8F"/>
    <w:rsid w:val="000E5586"/>
    <w:rsid w:val="000E597A"/>
    <w:rsid w:val="000E626E"/>
    <w:rsid w:val="000E6354"/>
    <w:rsid w:val="000E6C71"/>
    <w:rsid w:val="000F3336"/>
    <w:rsid w:val="000F67D2"/>
    <w:rsid w:val="000F6890"/>
    <w:rsid w:val="000F6A2A"/>
    <w:rsid w:val="000F6D42"/>
    <w:rsid w:val="000F7FA5"/>
    <w:rsid w:val="00100348"/>
    <w:rsid w:val="0010067C"/>
    <w:rsid w:val="001028DB"/>
    <w:rsid w:val="00102B27"/>
    <w:rsid w:val="00103AD1"/>
    <w:rsid w:val="001054EF"/>
    <w:rsid w:val="00105910"/>
    <w:rsid w:val="001075B3"/>
    <w:rsid w:val="00110E06"/>
    <w:rsid w:val="00111BA9"/>
    <w:rsid w:val="00113E80"/>
    <w:rsid w:val="001141AC"/>
    <w:rsid w:val="0011762F"/>
    <w:rsid w:val="00117A0B"/>
    <w:rsid w:val="00117AF4"/>
    <w:rsid w:val="001201DB"/>
    <w:rsid w:val="0012055A"/>
    <w:rsid w:val="001270B1"/>
    <w:rsid w:val="00127F50"/>
    <w:rsid w:val="0013030E"/>
    <w:rsid w:val="00132447"/>
    <w:rsid w:val="00133D42"/>
    <w:rsid w:val="001348C4"/>
    <w:rsid w:val="0013491B"/>
    <w:rsid w:val="00134944"/>
    <w:rsid w:val="001369D6"/>
    <w:rsid w:val="00137770"/>
    <w:rsid w:val="00140A03"/>
    <w:rsid w:val="001473CA"/>
    <w:rsid w:val="00147AE6"/>
    <w:rsid w:val="00151E5C"/>
    <w:rsid w:val="00153978"/>
    <w:rsid w:val="00154786"/>
    <w:rsid w:val="00157AAF"/>
    <w:rsid w:val="00157F9F"/>
    <w:rsid w:val="0016072A"/>
    <w:rsid w:val="00161AFD"/>
    <w:rsid w:val="00162BFE"/>
    <w:rsid w:val="00162CC3"/>
    <w:rsid w:val="001638F8"/>
    <w:rsid w:val="001642DA"/>
    <w:rsid w:val="00165B85"/>
    <w:rsid w:val="00165E5A"/>
    <w:rsid w:val="00166653"/>
    <w:rsid w:val="00166C89"/>
    <w:rsid w:val="001677CC"/>
    <w:rsid w:val="00170155"/>
    <w:rsid w:val="00170860"/>
    <w:rsid w:val="0017095B"/>
    <w:rsid w:val="00170988"/>
    <w:rsid w:val="001710D7"/>
    <w:rsid w:val="001712D7"/>
    <w:rsid w:val="00171739"/>
    <w:rsid w:val="0017186E"/>
    <w:rsid w:val="00173626"/>
    <w:rsid w:val="00174C0E"/>
    <w:rsid w:val="00176AB7"/>
    <w:rsid w:val="001779B5"/>
    <w:rsid w:val="00180C1F"/>
    <w:rsid w:val="001812AB"/>
    <w:rsid w:val="00181AF6"/>
    <w:rsid w:val="00182285"/>
    <w:rsid w:val="0018364D"/>
    <w:rsid w:val="0018504D"/>
    <w:rsid w:val="001869BE"/>
    <w:rsid w:val="00186C1E"/>
    <w:rsid w:val="00186FC8"/>
    <w:rsid w:val="00187488"/>
    <w:rsid w:val="00187497"/>
    <w:rsid w:val="001875F9"/>
    <w:rsid w:val="001911B0"/>
    <w:rsid w:val="0019251C"/>
    <w:rsid w:val="00193C64"/>
    <w:rsid w:val="00197F64"/>
    <w:rsid w:val="001A04EE"/>
    <w:rsid w:val="001A1609"/>
    <w:rsid w:val="001A1972"/>
    <w:rsid w:val="001A2ACB"/>
    <w:rsid w:val="001A4316"/>
    <w:rsid w:val="001A4969"/>
    <w:rsid w:val="001A4B50"/>
    <w:rsid w:val="001B32FF"/>
    <w:rsid w:val="001B3697"/>
    <w:rsid w:val="001B721D"/>
    <w:rsid w:val="001C0326"/>
    <w:rsid w:val="001C2775"/>
    <w:rsid w:val="001C4886"/>
    <w:rsid w:val="001C616E"/>
    <w:rsid w:val="001C630E"/>
    <w:rsid w:val="001C6AF6"/>
    <w:rsid w:val="001C71CE"/>
    <w:rsid w:val="001C7BC8"/>
    <w:rsid w:val="001D26D6"/>
    <w:rsid w:val="001D2D0B"/>
    <w:rsid w:val="001D32DE"/>
    <w:rsid w:val="001D3387"/>
    <w:rsid w:val="001D38B4"/>
    <w:rsid w:val="001D45D9"/>
    <w:rsid w:val="001E0C8D"/>
    <w:rsid w:val="001E3B25"/>
    <w:rsid w:val="001E5012"/>
    <w:rsid w:val="001E64DF"/>
    <w:rsid w:val="001E7363"/>
    <w:rsid w:val="001E7C41"/>
    <w:rsid w:val="001F08D3"/>
    <w:rsid w:val="001F45C9"/>
    <w:rsid w:val="001F5346"/>
    <w:rsid w:val="001F685F"/>
    <w:rsid w:val="001F6896"/>
    <w:rsid w:val="001F7D42"/>
    <w:rsid w:val="002010C0"/>
    <w:rsid w:val="002010CC"/>
    <w:rsid w:val="002024D1"/>
    <w:rsid w:val="0020518A"/>
    <w:rsid w:val="0020555D"/>
    <w:rsid w:val="00206579"/>
    <w:rsid w:val="00207519"/>
    <w:rsid w:val="002075AE"/>
    <w:rsid w:val="002106AE"/>
    <w:rsid w:val="00211D76"/>
    <w:rsid w:val="00215708"/>
    <w:rsid w:val="00215FBA"/>
    <w:rsid w:val="0021626D"/>
    <w:rsid w:val="00223682"/>
    <w:rsid w:val="00223BB0"/>
    <w:rsid w:val="002243CD"/>
    <w:rsid w:val="00224BD1"/>
    <w:rsid w:val="00225204"/>
    <w:rsid w:val="0022564F"/>
    <w:rsid w:val="00225B25"/>
    <w:rsid w:val="00230BCA"/>
    <w:rsid w:val="00230CAE"/>
    <w:rsid w:val="00230D83"/>
    <w:rsid w:val="002320DF"/>
    <w:rsid w:val="0023285C"/>
    <w:rsid w:val="002347C1"/>
    <w:rsid w:val="002368D9"/>
    <w:rsid w:val="00236B89"/>
    <w:rsid w:val="00240AFE"/>
    <w:rsid w:val="00241C49"/>
    <w:rsid w:val="00244C23"/>
    <w:rsid w:val="002500CD"/>
    <w:rsid w:val="00251347"/>
    <w:rsid w:val="0025163E"/>
    <w:rsid w:val="00251805"/>
    <w:rsid w:val="00251B6A"/>
    <w:rsid w:val="00251EAC"/>
    <w:rsid w:val="0025258F"/>
    <w:rsid w:val="002564B9"/>
    <w:rsid w:val="0025760F"/>
    <w:rsid w:val="00257ECD"/>
    <w:rsid w:val="002600FA"/>
    <w:rsid w:val="00265376"/>
    <w:rsid w:val="00265478"/>
    <w:rsid w:val="002656DC"/>
    <w:rsid w:val="00265E64"/>
    <w:rsid w:val="00266370"/>
    <w:rsid w:val="00266CE4"/>
    <w:rsid w:val="00267014"/>
    <w:rsid w:val="00271CF1"/>
    <w:rsid w:val="00273CF7"/>
    <w:rsid w:val="00274325"/>
    <w:rsid w:val="002743A1"/>
    <w:rsid w:val="002763AD"/>
    <w:rsid w:val="0027698C"/>
    <w:rsid w:val="00276BD8"/>
    <w:rsid w:val="00282D7E"/>
    <w:rsid w:val="00283DEE"/>
    <w:rsid w:val="00284589"/>
    <w:rsid w:val="00284A2B"/>
    <w:rsid w:val="002851EC"/>
    <w:rsid w:val="00286E87"/>
    <w:rsid w:val="0029036C"/>
    <w:rsid w:val="00290916"/>
    <w:rsid w:val="00292B54"/>
    <w:rsid w:val="002964E0"/>
    <w:rsid w:val="002A041E"/>
    <w:rsid w:val="002A0B91"/>
    <w:rsid w:val="002A2325"/>
    <w:rsid w:val="002A2426"/>
    <w:rsid w:val="002A4B8A"/>
    <w:rsid w:val="002A68C9"/>
    <w:rsid w:val="002A7276"/>
    <w:rsid w:val="002A7D75"/>
    <w:rsid w:val="002B0154"/>
    <w:rsid w:val="002B0CD3"/>
    <w:rsid w:val="002B2267"/>
    <w:rsid w:val="002B315F"/>
    <w:rsid w:val="002B3480"/>
    <w:rsid w:val="002B3E6E"/>
    <w:rsid w:val="002B491E"/>
    <w:rsid w:val="002B613E"/>
    <w:rsid w:val="002C0D0B"/>
    <w:rsid w:val="002C2BAC"/>
    <w:rsid w:val="002C3172"/>
    <w:rsid w:val="002C31B3"/>
    <w:rsid w:val="002C3E05"/>
    <w:rsid w:val="002C4B06"/>
    <w:rsid w:val="002D0006"/>
    <w:rsid w:val="002D1541"/>
    <w:rsid w:val="002D290E"/>
    <w:rsid w:val="002D2AAE"/>
    <w:rsid w:val="002D4E42"/>
    <w:rsid w:val="002E10B8"/>
    <w:rsid w:val="002E3C3C"/>
    <w:rsid w:val="002E56B8"/>
    <w:rsid w:val="002E574E"/>
    <w:rsid w:val="002E6C7E"/>
    <w:rsid w:val="002F0F6F"/>
    <w:rsid w:val="002F16D8"/>
    <w:rsid w:val="002F1FDC"/>
    <w:rsid w:val="002F3699"/>
    <w:rsid w:val="002F409B"/>
    <w:rsid w:val="002F5EF9"/>
    <w:rsid w:val="002F618F"/>
    <w:rsid w:val="002F77CF"/>
    <w:rsid w:val="002F7D53"/>
    <w:rsid w:val="003023B7"/>
    <w:rsid w:val="0030287A"/>
    <w:rsid w:val="0030331B"/>
    <w:rsid w:val="00303D6E"/>
    <w:rsid w:val="00304AC6"/>
    <w:rsid w:val="00304B85"/>
    <w:rsid w:val="00305150"/>
    <w:rsid w:val="00305AEF"/>
    <w:rsid w:val="00305DF5"/>
    <w:rsid w:val="003067F1"/>
    <w:rsid w:val="003079D1"/>
    <w:rsid w:val="00307B7F"/>
    <w:rsid w:val="003126E2"/>
    <w:rsid w:val="00313F43"/>
    <w:rsid w:val="00317152"/>
    <w:rsid w:val="00320718"/>
    <w:rsid w:val="003212A8"/>
    <w:rsid w:val="00322A07"/>
    <w:rsid w:val="003238DD"/>
    <w:rsid w:val="00324D1A"/>
    <w:rsid w:val="00326188"/>
    <w:rsid w:val="0032637D"/>
    <w:rsid w:val="003273BF"/>
    <w:rsid w:val="003304C8"/>
    <w:rsid w:val="00331705"/>
    <w:rsid w:val="00331D31"/>
    <w:rsid w:val="0033388C"/>
    <w:rsid w:val="003349DA"/>
    <w:rsid w:val="00335470"/>
    <w:rsid w:val="00335AA3"/>
    <w:rsid w:val="00336BCF"/>
    <w:rsid w:val="0033716B"/>
    <w:rsid w:val="00337BAE"/>
    <w:rsid w:val="00341553"/>
    <w:rsid w:val="00341A97"/>
    <w:rsid w:val="00341CC0"/>
    <w:rsid w:val="003421E7"/>
    <w:rsid w:val="00342508"/>
    <w:rsid w:val="00344E6B"/>
    <w:rsid w:val="003462C6"/>
    <w:rsid w:val="00347028"/>
    <w:rsid w:val="00350DA3"/>
    <w:rsid w:val="00352629"/>
    <w:rsid w:val="0035287E"/>
    <w:rsid w:val="003602E5"/>
    <w:rsid w:val="00360A01"/>
    <w:rsid w:val="00360BF7"/>
    <w:rsid w:val="00361B17"/>
    <w:rsid w:val="003633B9"/>
    <w:rsid w:val="0036410F"/>
    <w:rsid w:val="003647EF"/>
    <w:rsid w:val="00364A76"/>
    <w:rsid w:val="00365B25"/>
    <w:rsid w:val="00370A0C"/>
    <w:rsid w:val="00371A02"/>
    <w:rsid w:val="0037375E"/>
    <w:rsid w:val="00373822"/>
    <w:rsid w:val="00374388"/>
    <w:rsid w:val="00374EAE"/>
    <w:rsid w:val="00375132"/>
    <w:rsid w:val="00375A66"/>
    <w:rsid w:val="003765D8"/>
    <w:rsid w:val="00377250"/>
    <w:rsid w:val="0037793F"/>
    <w:rsid w:val="00377A6F"/>
    <w:rsid w:val="00377C7A"/>
    <w:rsid w:val="003812F0"/>
    <w:rsid w:val="0038197A"/>
    <w:rsid w:val="00382D62"/>
    <w:rsid w:val="00386DFF"/>
    <w:rsid w:val="00386FF7"/>
    <w:rsid w:val="003908E2"/>
    <w:rsid w:val="00390BC6"/>
    <w:rsid w:val="00390D07"/>
    <w:rsid w:val="003925C0"/>
    <w:rsid w:val="00392A13"/>
    <w:rsid w:val="0039314C"/>
    <w:rsid w:val="003933FD"/>
    <w:rsid w:val="00394751"/>
    <w:rsid w:val="00396AF8"/>
    <w:rsid w:val="00396E90"/>
    <w:rsid w:val="0039789B"/>
    <w:rsid w:val="003A2CAF"/>
    <w:rsid w:val="003A5F6D"/>
    <w:rsid w:val="003A6713"/>
    <w:rsid w:val="003A7011"/>
    <w:rsid w:val="003A7292"/>
    <w:rsid w:val="003A7536"/>
    <w:rsid w:val="003B0395"/>
    <w:rsid w:val="003B1C98"/>
    <w:rsid w:val="003B2002"/>
    <w:rsid w:val="003B316B"/>
    <w:rsid w:val="003B3FEE"/>
    <w:rsid w:val="003B40D4"/>
    <w:rsid w:val="003B4A46"/>
    <w:rsid w:val="003B4AA4"/>
    <w:rsid w:val="003B6146"/>
    <w:rsid w:val="003B6584"/>
    <w:rsid w:val="003B76F4"/>
    <w:rsid w:val="003C0A2E"/>
    <w:rsid w:val="003C0B19"/>
    <w:rsid w:val="003C0E56"/>
    <w:rsid w:val="003C40DA"/>
    <w:rsid w:val="003C4EC4"/>
    <w:rsid w:val="003C68BD"/>
    <w:rsid w:val="003C76AA"/>
    <w:rsid w:val="003C777E"/>
    <w:rsid w:val="003C7BBD"/>
    <w:rsid w:val="003C7D96"/>
    <w:rsid w:val="003C7EB4"/>
    <w:rsid w:val="003D0475"/>
    <w:rsid w:val="003D5147"/>
    <w:rsid w:val="003D5165"/>
    <w:rsid w:val="003D584C"/>
    <w:rsid w:val="003D5C58"/>
    <w:rsid w:val="003D701B"/>
    <w:rsid w:val="003D74DF"/>
    <w:rsid w:val="003E0541"/>
    <w:rsid w:val="003E2074"/>
    <w:rsid w:val="003E250E"/>
    <w:rsid w:val="003E25B8"/>
    <w:rsid w:val="003E3055"/>
    <w:rsid w:val="003E6697"/>
    <w:rsid w:val="003E6ED0"/>
    <w:rsid w:val="003E7075"/>
    <w:rsid w:val="003F1B62"/>
    <w:rsid w:val="003F2023"/>
    <w:rsid w:val="003F2F4C"/>
    <w:rsid w:val="003F355E"/>
    <w:rsid w:val="003F3AF2"/>
    <w:rsid w:val="003F4E43"/>
    <w:rsid w:val="003F57C4"/>
    <w:rsid w:val="003F7C5A"/>
    <w:rsid w:val="00400137"/>
    <w:rsid w:val="004016DE"/>
    <w:rsid w:val="00401CD8"/>
    <w:rsid w:val="00402BC7"/>
    <w:rsid w:val="00403761"/>
    <w:rsid w:val="0040411C"/>
    <w:rsid w:val="00405C92"/>
    <w:rsid w:val="004068B8"/>
    <w:rsid w:val="00413942"/>
    <w:rsid w:val="00417058"/>
    <w:rsid w:val="00420B39"/>
    <w:rsid w:val="00420ED9"/>
    <w:rsid w:val="004211EA"/>
    <w:rsid w:val="00421268"/>
    <w:rsid w:val="004212CB"/>
    <w:rsid w:val="00421478"/>
    <w:rsid w:val="00422000"/>
    <w:rsid w:val="00423A01"/>
    <w:rsid w:val="00426245"/>
    <w:rsid w:val="004265DE"/>
    <w:rsid w:val="00426A5A"/>
    <w:rsid w:val="0043219A"/>
    <w:rsid w:val="004326B1"/>
    <w:rsid w:val="00434987"/>
    <w:rsid w:val="00435781"/>
    <w:rsid w:val="00435A21"/>
    <w:rsid w:val="00440158"/>
    <w:rsid w:val="00441622"/>
    <w:rsid w:val="00442913"/>
    <w:rsid w:val="0044487A"/>
    <w:rsid w:val="00450B89"/>
    <w:rsid w:val="00451F6D"/>
    <w:rsid w:val="004527E8"/>
    <w:rsid w:val="00452CC3"/>
    <w:rsid w:val="004535D1"/>
    <w:rsid w:val="00453A3F"/>
    <w:rsid w:val="0045528D"/>
    <w:rsid w:val="00455774"/>
    <w:rsid w:val="00456A12"/>
    <w:rsid w:val="00456CEB"/>
    <w:rsid w:val="00457D52"/>
    <w:rsid w:val="00460614"/>
    <w:rsid w:val="00463645"/>
    <w:rsid w:val="004639DE"/>
    <w:rsid w:val="0047011A"/>
    <w:rsid w:val="00471A87"/>
    <w:rsid w:val="00471B05"/>
    <w:rsid w:val="004737C8"/>
    <w:rsid w:val="00475718"/>
    <w:rsid w:val="00475883"/>
    <w:rsid w:val="004776D9"/>
    <w:rsid w:val="00477B66"/>
    <w:rsid w:val="0048187B"/>
    <w:rsid w:val="00481C7F"/>
    <w:rsid w:val="004829EF"/>
    <w:rsid w:val="00482AD5"/>
    <w:rsid w:val="004831EF"/>
    <w:rsid w:val="00484743"/>
    <w:rsid w:val="00485630"/>
    <w:rsid w:val="00485A2E"/>
    <w:rsid w:val="004869CF"/>
    <w:rsid w:val="00486DC1"/>
    <w:rsid w:val="00487CB6"/>
    <w:rsid w:val="004900DC"/>
    <w:rsid w:val="004905A9"/>
    <w:rsid w:val="00491D03"/>
    <w:rsid w:val="004921BF"/>
    <w:rsid w:val="00492842"/>
    <w:rsid w:val="00493022"/>
    <w:rsid w:val="004953F2"/>
    <w:rsid w:val="004978B1"/>
    <w:rsid w:val="004A17C5"/>
    <w:rsid w:val="004A3D19"/>
    <w:rsid w:val="004A3DF9"/>
    <w:rsid w:val="004A7BD9"/>
    <w:rsid w:val="004B03C3"/>
    <w:rsid w:val="004B137E"/>
    <w:rsid w:val="004B296A"/>
    <w:rsid w:val="004B35CE"/>
    <w:rsid w:val="004B5289"/>
    <w:rsid w:val="004B5F03"/>
    <w:rsid w:val="004B6B61"/>
    <w:rsid w:val="004B7A24"/>
    <w:rsid w:val="004C101F"/>
    <w:rsid w:val="004C1A74"/>
    <w:rsid w:val="004C1BA0"/>
    <w:rsid w:val="004C298A"/>
    <w:rsid w:val="004C2AF2"/>
    <w:rsid w:val="004C2CE5"/>
    <w:rsid w:val="004C37C4"/>
    <w:rsid w:val="004C451A"/>
    <w:rsid w:val="004C4D31"/>
    <w:rsid w:val="004C5032"/>
    <w:rsid w:val="004C7283"/>
    <w:rsid w:val="004C7F2D"/>
    <w:rsid w:val="004D0652"/>
    <w:rsid w:val="004D205C"/>
    <w:rsid w:val="004D23EC"/>
    <w:rsid w:val="004D2F21"/>
    <w:rsid w:val="004D3469"/>
    <w:rsid w:val="004D3E63"/>
    <w:rsid w:val="004D435B"/>
    <w:rsid w:val="004D457A"/>
    <w:rsid w:val="004D4A51"/>
    <w:rsid w:val="004D4AEB"/>
    <w:rsid w:val="004D593B"/>
    <w:rsid w:val="004E27B1"/>
    <w:rsid w:val="004E31D8"/>
    <w:rsid w:val="004E424C"/>
    <w:rsid w:val="004E518B"/>
    <w:rsid w:val="004E61D5"/>
    <w:rsid w:val="004E70CC"/>
    <w:rsid w:val="004E7D59"/>
    <w:rsid w:val="004F086D"/>
    <w:rsid w:val="004F1276"/>
    <w:rsid w:val="004F2BB5"/>
    <w:rsid w:val="004F3D1F"/>
    <w:rsid w:val="004F3DD5"/>
    <w:rsid w:val="004F4F95"/>
    <w:rsid w:val="004F5476"/>
    <w:rsid w:val="004F6E7C"/>
    <w:rsid w:val="004F74C3"/>
    <w:rsid w:val="004F7566"/>
    <w:rsid w:val="00500C77"/>
    <w:rsid w:val="00501015"/>
    <w:rsid w:val="00501CE7"/>
    <w:rsid w:val="00503457"/>
    <w:rsid w:val="00504C3A"/>
    <w:rsid w:val="00505109"/>
    <w:rsid w:val="00505F7A"/>
    <w:rsid w:val="005061F1"/>
    <w:rsid w:val="00506518"/>
    <w:rsid w:val="00507B31"/>
    <w:rsid w:val="00510A31"/>
    <w:rsid w:val="005129F7"/>
    <w:rsid w:val="005138BA"/>
    <w:rsid w:val="00515666"/>
    <w:rsid w:val="00515D46"/>
    <w:rsid w:val="0052101E"/>
    <w:rsid w:val="0052223E"/>
    <w:rsid w:val="00523566"/>
    <w:rsid w:val="00523C51"/>
    <w:rsid w:val="0052421C"/>
    <w:rsid w:val="0052555F"/>
    <w:rsid w:val="00525B96"/>
    <w:rsid w:val="00525E78"/>
    <w:rsid w:val="00532112"/>
    <w:rsid w:val="00532140"/>
    <w:rsid w:val="00532184"/>
    <w:rsid w:val="00533008"/>
    <w:rsid w:val="005338D5"/>
    <w:rsid w:val="00533CC8"/>
    <w:rsid w:val="00533DB6"/>
    <w:rsid w:val="00534BF5"/>
    <w:rsid w:val="00534E0E"/>
    <w:rsid w:val="00535705"/>
    <w:rsid w:val="005376AC"/>
    <w:rsid w:val="00540537"/>
    <w:rsid w:val="005422B2"/>
    <w:rsid w:val="00542A43"/>
    <w:rsid w:val="00542D4B"/>
    <w:rsid w:val="00544783"/>
    <w:rsid w:val="005447B9"/>
    <w:rsid w:val="0054575B"/>
    <w:rsid w:val="0054581D"/>
    <w:rsid w:val="0054707F"/>
    <w:rsid w:val="005471A3"/>
    <w:rsid w:val="005502F6"/>
    <w:rsid w:val="00550825"/>
    <w:rsid w:val="005522B8"/>
    <w:rsid w:val="00553CD1"/>
    <w:rsid w:val="005547CF"/>
    <w:rsid w:val="005549A4"/>
    <w:rsid w:val="00554BA8"/>
    <w:rsid w:val="00554C97"/>
    <w:rsid w:val="0055504E"/>
    <w:rsid w:val="00555BA3"/>
    <w:rsid w:val="0055603E"/>
    <w:rsid w:val="005563F1"/>
    <w:rsid w:val="00557E54"/>
    <w:rsid w:val="005602D7"/>
    <w:rsid w:val="005605DE"/>
    <w:rsid w:val="00560AB1"/>
    <w:rsid w:val="00560BF9"/>
    <w:rsid w:val="00560DAC"/>
    <w:rsid w:val="00562269"/>
    <w:rsid w:val="005628EF"/>
    <w:rsid w:val="005649DA"/>
    <w:rsid w:val="00565115"/>
    <w:rsid w:val="00566AF5"/>
    <w:rsid w:val="00566C94"/>
    <w:rsid w:val="00570459"/>
    <w:rsid w:val="00570B1E"/>
    <w:rsid w:val="0057165F"/>
    <w:rsid w:val="0057717F"/>
    <w:rsid w:val="00581B79"/>
    <w:rsid w:val="00583727"/>
    <w:rsid w:val="0058456C"/>
    <w:rsid w:val="00586E5C"/>
    <w:rsid w:val="005908E5"/>
    <w:rsid w:val="00590E4D"/>
    <w:rsid w:val="005923E2"/>
    <w:rsid w:val="00593C1E"/>
    <w:rsid w:val="0059518F"/>
    <w:rsid w:val="00597519"/>
    <w:rsid w:val="005A00AD"/>
    <w:rsid w:val="005A046B"/>
    <w:rsid w:val="005A16DE"/>
    <w:rsid w:val="005A21AA"/>
    <w:rsid w:val="005A2DCB"/>
    <w:rsid w:val="005A3C77"/>
    <w:rsid w:val="005A4208"/>
    <w:rsid w:val="005A4AED"/>
    <w:rsid w:val="005A5642"/>
    <w:rsid w:val="005A61E9"/>
    <w:rsid w:val="005A6209"/>
    <w:rsid w:val="005A6858"/>
    <w:rsid w:val="005A72AD"/>
    <w:rsid w:val="005B027F"/>
    <w:rsid w:val="005B166A"/>
    <w:rsid w:val="005B388A"/>
    <w:rsid w:val="005B3A90"/>
    <w:rsid w:val="005B648B"/>
    <w:rsid w:val="005B69F3"/>
    <w:rsid w:val="005B71BF"/>
    <w:rsid w:val="005B7974"/>
    <w:rsid w:val="005B7EA0"/>
    <w:rsid w:val="005C0156"/>
    <w:rsid w:val="005C0998"/>
    <w:rsid w:val="005C16E3"/>
    <w:rsid w:val="005C1CDD"/>
    <w:rsid w:val="005C3453"/>
    <w:rsid w:val="005C72DA"/>
    <w:rsid w:val="005D0FF9"/>
    <w:rsid w:val="005D1424"/>
    <w:rsid w:val="005D2DFE"/>
    <w:rsid w:val="005D3848"/>
    <w:rsid w:val="005D48EA"/>
    <w:rsid w:val="005D4F4C"/>
    <w:rsid w:val="005D6839"/>
    <w:rsid w:val="005D71C7"/>
    <w:rsid w:val="005D7DE9"/>
    <w:rsid w:val="005E1830"/>
    <w:rsid w:val="005E2797"/>
    <w:rsid w:val="005E3EF1"/>
    <w:rsid w:val="005E3FEC"/>
    <w:rsid w:val="005E4FE6"/>
    <w:rsid w:val="005E7705"/>
    <w:rsid w:val="005E7F3E"/>
    <w:rsid w:val="005F1F33"/>
    <w:rsid w:val="005F2C1C"/>
    <w:rsid w:val="005F2C2F"/>
    <w:rsid w:val="005F2E27"/>
    <w:rsid w:val="005F4243"/>
    <w:rsid w:val="005F7444"/>
    <w:rsid w:val="00602462"/>
    <w:rsid w:val="006028CE"/>
    <w:rsid w:val="00603239"/>
    <w:rsid w:val="006036E4"/>
    <w:rsid w:val="00604041"/>
    <w:rsid w:val="006049F0"/>
    <w:rsid w:val="00605952"/>
    <w:rsid w:val="00606FC3"/>
    <w:rsid w:val="00607EA6"/>
    <w:rsid w:val="00615780"/>
    <w:rsid w:val="00615AA9"/>
    <w:rsid w:val="006176F9"/>
    <w:rsid w:val="006209DA"/>
    <w:rsid w:val="00620C3D"/>
    <w:rsid w:val="00622334"/>
    <w:rsid w:val="00622A5F"/>
    <w:rsid w:val="00622D99"/>
    <w:rsid w:val="006242C0"/>
    <w:rsid w:val="00624DAD"/>
    <w:rsid w:val="00625C2C"/>
    <w:rsid w:val="00626620"/>
    <w:rsid w:val="00632905"/>
    <w:rsid w:val="00632EA4"/>
    <w:rsid w:val="0063391B"/>
    <w:rsid w:val="006372A1"/>
    <w:rsid w:val="0063735A"/>
    <w:rsid w:val="00637473"/>
    <w:rsid w:val="0064107C"/>
    <w:rsid w:val="00641F48"/>
    <w:rsid w:val="00643512"/>
    <w:rsid w:val="00644377"/>
    <w:rsid w:val="00652030"/>
    <w:rsid w:val="00652C21"/>
    <w:rsid w:val="00653BAB"/>
    <w:rsid w:val="006545A9"/>
    <w:rsid w:val="00654FBD"/>
    <w:rsid w:val="00655F5B"/>
    <w:rsid w:val="006567EB"/>
    <w:rsid w:val="0065707E"/>
    <w:rsid w:val="006576B9"/>
    <w:rsid w:val="00657FE9"/>
    <w:rsid w:val="00661654"/>
    <w:rsid w:val="006617E6"/>
    <w:rsid w:val="00665871"/>
    <w:rsid w:val="006669D7"/>
    <w:rsid w:val="006671FE"/>
    <w:rsid w:val="0067060A"/>
    <w:rsid w:val="0067216A"/>
    <w:rsid w:val="00672DE5"/>
    <w:rsid w:val="0067340A"/>
    <w:rsid w:val="00677C6D"/>
    <w:rsid w:val="00680421"/>
    <w:rsid w:val="00680D1E"/>
    <w:rsid w:val="00683FF6"/>
    <w:rsid w:val="00684A76"/>
    <w:rsid w:val="006855DB"/>
    <w:rsid w:val="00685A67"/>
    <w:rsid w:val="006945F8"/>
    <w:rsid w:val="00695D8A"/>
    <w:rsid w:val="0069662E"/>
    <w:rsid w:val="00696FF8"/>
    <w:rsid w:val="00697248"/>
    <w:rsid w:val="00697950"/>
    <w:rsid w:val="006A2116"/>
    <w:rsid w:val="006A2B7F"/>
    <w:rsid w:val="006A2C05"/>
    <w:rsid w:val="006A43B0"/>
    <w:rsid w:val="006A5396"/>
    <w:rsid w:val="006A667F"/>
    <w:rsid w:val="006A798B"/>
    <w:rsid w:val="006A7D77"/>
    <w:rsid w:val="006B1BAB"/>
    <w:rsid w:val="006B1D2B"/>
    <w:rsid w:val="006B3634"/>
    <w:rsid w:val="006B3723"/>
    <w:rsid w:val="006B3A65"/>
    <w:rsid w:val="006B3BD2"/>
    <w:rsid w:val="006B51BD"/>
    <w:rsid w:val="006B55CA"/>
    <w:rsid w:val="006B638C"/>
    <w:rsid w:val="006C02CA"/>
    <w:rsid w:val="006C040F"/>
    <w:rsid w:val="006C1A9B"/>
    <w:rsid w:val="006C47A4"/>
    <w:rsid w:val="006C48BE"/>
    <w:rsid w:val="006C505E"/>
    <w:rsid w:val="006C55ED"/>
    <w:rsid w:val="006C5B0A"/>
    <w:rsid w:val="006C6088"/>
    <w:rsid w:val="006C6C42"/>
    <w:rsid w:val="006D02EC"/>
    <w:rsid w:val="006D2201"/>
    <w:rsid w:val="006D28E8"/>
    <w:rsid w:val="006D41F4"/>
    <w:rsid w:val="006D7C66"/>
    <w:rsid w:val="006E22DA"/>
    <w:rsid w:val="006E46BF"/>
    <w:rsid w:val="006F134B"/>
    <w:rsid w:val="006F2096"/>
    <w:rsid w:val="006F2BEF"/>
    <w:rsid w:val="006F402B"/>
    <w:rsid w:val="006F4E87"/>
    <w:rsid w:val="006F5012"/>
    <w:rsid w:val="006F61D7"/>
    <w:rsid w:val="00700438"/>
    <w:rsid w:val="00701B3D"/>
    <w:rsid w:val="00703283"/>
    <w:rsid w:val="007035B0"/>
    <w:rsid w:val="007037F7"/>
    <w:rsid w:val="00704FAC"/>
    <w:rsid w:val="00705D60"/>
    <w:rsid w:val="00707134"/>
    <w:rsid w:val="00710488"/>
    <w:rsid w:val="00710922"/>
    <w:rsid w:val="00712836"/>
    <w:rsid w:val="00712A9C"/>
    <w:rsid w:val="00716A78"/>
    <w:rsid w:val="0071747A"/>
    <w:rsid w:val="00720B08"/>
    <w:rsid w:val="00722150"/>
    <w:rsid w:val="00722733"/>
    <w:rsid w:val="0072405C"/>
    <w:rsid w:val="00724928"/>
    <w:rsid w:val="00724BD7"/>
    <w:rsid w:val="00727FF4"/>
    <w:rsid w:val="007302F8"/>
    <w:rsid w:val="00731D1B"/>
    <w:rsid w:val="0073216F"/>
    <w:rsid w:val="00732608"/>
    <w:rsid w:val="007341F5"/>
    <w:rsid w:val="00734903"/>
    <w:rsid w:val="00734BDE"/>
    <w:rsid w:val="00735479"/>
    <w:rsid w:val="00737EEE"/>
    <w:rsid w:val="007422EF"/>
    <w:rsid w:val="0074279A"/>
    <w:rsid w:val="00743744"/>
    <w:rsid w:val="007464C6"/>
    <w:rsid w:val="007466A8"/>
    <w:rsid w:val="007502E6"/>
    <w:rsid w:val="00750B8F"/>
    <w:rsid w:val="00751DEA"/>
    <w:rsid w:val="00752BF9"/>
    <w:rsid w:val="00754667"/>
    <w:rsid w:val="00756298"/>
    <w:rsid w:val="00760CE2"/>
    <w:rsid w:val="0076193A"/>
    <w:rsid w:val="00764C19"/>
    <w:rsid w:val="0076526A"/>
    <w:rsid w:val="0076546D"/>
    <w:rsid w:val="007662BD"/>
    <w:rsid w:val="00770A4A"/>
    <w:rsid w:val="00771D8A"/>
    <w:rsid w:val="00772798"/>
    <w:rsid w:val="007740C9"/>
    <w:rsid w:val="00774FE1"/>
    <w:rsid w:val="00775F5C"/>
    <w:rsid w:val="007763E5"/>
    <w:rsid w:val="00776640"/>
    <w:rsid w:val="007779AE"/>
    <w:rsid w:val="00781086"/>
    <w:rsid w:val="00782F6C"/>
    <w:rsid w:val="00782FED"/>
    <w:rsid w:val="00783D0D"/>
    <w:rsid w:val="00784765"/>
    <w:rsid w:val="00790B00"/>
    <w:rsid w:val="007912E0"/>
    <w:rsid w:val="007927E5"/>
    <w:rsid w:val="007943D0"/>
    <w:rsid w:val="00794A48"/>
    <w:rsid w:val="00795D48"/>
    <w:rsid w:val="0079701A"/>
    <w:rsid w:val="00797DDA"/>
    <w:rsid w:val="007A2F73"/>
    <w:rsid w:val="007A3C59"/>
    <w:rsid w:val="007A431C"/>
    <w:rsid w:val="007A66F5"/>
    <w:rsid w:val="007A6DAF"/>
    <w:rsid w:val="007B052B"/>
    <w:rsid w:val="007B0BDA"/>
    <w:rsid w:val="007B2AAD"/>
    <w:rsid w:val="007B455F"/>
    <w:rsid w:val="007B58BE"/>
    <w:rsid w:val="007B5A92"/>
    <w:rsid w:val="007B6183"/>
    <w:rsid w:val="007B6A4D"/>
    <w:rsid w:val="007B6E06"/>
    <w:rsid w:val="007B6EC6"/>
    <w:rsid w:val="007C0463"/>
    <w:rsid w:val="007C2004"/>
    <w:rsid w:val="007C286C"/>
    <w:rsid w:val="007C3004"/>
    <w:rsid w:val="007C3213"/>
    <w:rsid w:val="007C456B"/>
    <w:rsid w:val="007C48A7"/>
    <w:rsid w:val="007C4A95"/>
    <w:rsid w:val="007C5061"/>
    <w:rsid w:val="007C66C5"/>
    <w:rsid w:val="007C69E4"/>
    <w:rsid w:val="007D16EB"/>
    <w:rsid w:val="007D1CA4"/>
    <w:rsid w:val="007D3450"/>
    <w:rsid w:val="007D75A9"/>
    <w:rsid w:val="007E6983"/>
    <w:rsid w:val="007E6CCB"/>
    <w:rsid w:val="007E7B65"/>
    <w:rsid w:val="007E7F14"/>
    <w:rsid w:val="007F18EC"/>
    <w:rsid w:val="007F4321"/>
    <w:rsid w:val="007F433A"/>
    <w:rsid w:val="007F52D2"/>
    <w:rsid w:val="007F5494"/>
    <w:rsid w:val="007F768F"/>
    <w:rsid w:val="008009AA"/>
    <w:rsid w:val="00801289"/>
    <w:rsid w:val="00802368"/>
    <w:rsid w:val="0080264D"/>
    <w:rsid w:val="00802EBE"/>
    <w:rsid w:val="00803037"/>
    <w:rsid w:val="00803B1F"/>
    <w:rsid w:val="00805D86"/>
    <w:rsid w:val="00807536"/>
    <w:rsid w:val="00807D5C"/>
    <w:rsid w:val="008108CB"/>
    <w:rsid w:val="0081090D"/>
    <w:rsid w:val="00810B47"/>
    <w:rsid w:val="00811C31"/>
    <w:rsid w:val="00813BDC"/>
    <w:rsid w:val="0081453A"/>
    <w:rsid w:val="00815280"/>
    <w:rsid w:val="008205EF"/>
    <w:rsid w:val="00821C6B"/>
    <w:rsid w:val="00823CF1"/>
    <w:rsid w:val="00824539"/>
    <w:rsid w:val="00824F4E"/>
    <w:rsid w:val="0082614D"/>
    <w:rsid w:val="00826CDA"/>
    <w:rsid w:val="0082756A"/>
    <w:rsid w:val="00830D30"/>
    <w:rsid w:val="00831B59"/>
    <w:rsid w:val="0083287E"/>
    <w:rsid w:val="008328E0"/>
    <w:rsid w:val="00832E98"/>
    <w:rsid w:val="00833A04"/>
    <w:rsid w:val="00834464"/>
    <w:rsid w:val="00835C9A"/>
    <w:rsid w:val="00840DA9"/>
    <w:rsid w:val="00842E77"/>
    <w:rsid w:val="0084340D"/>
    <w:rsid w:val="00844604"/>
    <w:rsid w:val="00844FEF"/>
    <w:rsid w:val="00845251"/>
    <w:rsid w:val="00845FA4"/>
    <w:rsid w:val="0084625A"/>
    <w:rsid w:val="00846EEF"/>
    <w:rsid w:val="008475B9"/>
    <w:rsid w:val="00850F97"/>
    <w:rsid w:val="008529D6"/>
    <w:rsid w:val="0085370C"/>
    <w:rsid w:val="008553D7"/>
    <w:rsid w:val="00856896"/>
    <w:rsid w:val="00856B22"/>
    <w:rsid w:val="00861129"/>
    <w:rsid w:val="00867565"/>
    <w:rsid w:val="008739DA"/>
    <w:rsid w:val="00873B1E"/>
    <w:rsid w:val="008763B4"/>
    <w:rsid w:val="00877FE2"/>
    <w:rsid w:val="00882B89"/>
    <w:rsid w:val="00890A05"/>
    <w:rsid w:val="00892BEC"/>
    <w:rsid w:val="00893940"/>
    <w:rsid w:val="00894626"/>
    <w:rsid w:val="00896538"/>
    <w:rsid w:val="00896C0A"/>
    <w:rsid w:val="0089730B"/>
    <w:rsid w:val="00897FA6"/>
    <w:rsid w:val="008A05AA"/>
    <w:rsid w:val="008A0E82"/>
    <w:rsid w:val="008A2459"/>
    <w:rsid w:val="008A3364"/>
    <w:rsid w:val="008A78CD"/>
    <w:rsid w:val="008A7C62"/>
    <w:rsid w:val="008A7D5A"/>
    <w:rsid w:val="008B0E3A"/>
    <w:rsid w:val="008B24C4"/>
    <w:rsid w:val="008B47FB"/>
    <w:rsid w:val="008B4B9B"/>
    <w:rsid w:val="008B6248"/>
    <w:rsid w:val="008B7DB7"/>
    <w:rsid w:val="008C0201"/>
    <w:rsid w:val="008C03B5"/>
    <w:rsid w:val="008C4154"/>
    <w:rsid w:val="008C4464"/>
    <w:rsid w:val="008C48B9"/>
    <w:rsid w:val="008C6882"/>
    <w:rsid w:val="008C6E3C"/>
    <w:rsid w:val="008C7134"/>
    <w:rsid w:val="008D0C01"/>
    <w:rsid w:val="008D0D15"/>
    <w:rsid w:val="008D28AA"/>
    <w:rsid w:val="008D5F22"/>
    <w:rsid w:val="008D6583"/>
    <w:rsid w:val="008D6F77"/>
    <w:rsid w:val="008E0577"/>
    <w:rsid w:val="008E0D94"/>
    <w:rsid w:val="008E0E39"/>
    <w:rsid w:val="008E1308"/>
    <w:rsid w:val="008E2290"/>
    <w:rsid w:val="008E22F0"/>
    <w:rsid w:val="008E731A"/>
    <w:rsid w:val="008F099E"/>
    <w:rsid w:val="008F4C12"/>
    <w:rsid w:val="008F63C7"/>
    <w:rsid w:val="00901028"/>
    <w:rsid w:val="00902420"/>
    <w:rsid w:val="009028B9"/>
    <w:rsid w:val="00903906"/>
    <w:rsid w:val="00904F14"/>
    <w:rsid w:val="009056C7"/>
    <w:rsid w:val="00905C4E"/>
    <w:rsid w:val="00907972"/>
    <w:rsid w:val="00907E51"/>
    <w:rsid w:val="00914A88"/>
    <w:rsid w:val="009215BD"/>
    <w:rsid w:val="00921F1D"/>
    <w:rsid w:val="00925163"/>
    <w:rsid w:val="0092684A"/>
    <w:rsid w:val="00926BDC"/>
    <w:rsid w:val="00926D2C"/>
    <w:rsid w:val="00926ECB"/>
    <w:rsid w:val="00932B53"/>
    <w:rsid w:val="00933AD4"/>
    <w:rsid w:val="00933CD8"/>
    <w:rsid w:val="009349BF"/>
    <w:rsid w:val="00934DD8"/>
    <w:rsid w:val="00935103"/>
    <w:rsid w:val="00935168"/>
    <w:rsid w:val="0093569D"/>
    <w:rsid w:val="0094037B"/>
    <w:rsid w:val="00941850"/>
    <w:rsid w:val="00944BF8"/>
    <w:rsid w:val="0094635B"/>
    <w:rsid w:val="00946851"/>
    <w:rsid w:val="00950D3E"/>
    <w:rsid w:val="00950F84"/>
    <w:rsid w:val="009512D4"/>
    <w:rsid w:val="0095199F"/>
    <w:rsid w:val="00952B9C"/>
    <w:rsid w:val="0095303B"/>
    <w:rsid w:val="00954087"/>
    <w:rsid w:val="009557E4"/>
    <w:rsid w:val="00956046"/>
    <w:rsid w:val="009562C4"/>
    <w:rsid w:val="00960236"/>
    <w:rsid w:val="0096171F"/>
    <w:rsid w:val="00961EF5"/>
    <w:rsid w:val="009623C6"/>
    <w:rsid w:val="0096365E"/>
    <w:rsid w:val="0096373C"/>
    <w:rsid w:val="00964A5E"/>
    <w:rsid w:val="00971029"/>
    <w:rsid w:val="009710D7"/>
    <w:rsid w:val="00971960"/>
    <w:rsid w:val="009735CC"/>
    <w:rsid w:val="00975083"/>
    <w:rsid w:val="0097585A"/>
    <w:rsid w:val="00975CC7"/>
    <w:rsid w:val="0097612A"/>
    <w:rsid w:val="00976C76"/>
    <w:rsid w:val="00977A3E"/>
    <w:rsid w:val="00981F97"/>
    <w:rsid w:val="00982F01"/>
    <w:rsid w:val="0098357E"/>
    <w:rsid w:val="00984585"/>
    <w:rsid w:val="00984691"/>
    <w:rsid w:val="0098538B"/>
    <w:rsid w:val="00986882"/>
    <w:rsid w:val="00990106"/>
    <w:rsid w:val="009903A7"/>
    <w:rsid w:val="009920EE"/>
    <w:rsid w:val="009929DA"/>
    <w:rsid w:val="00992B85"/>
    <w:rsid w:val="009960A3"/>
    <w:rsid w:val="0099735B"/>
    <w:rsid w:val="009A02D6"/>
    <w:rsid w:val="009A1098"/>
    <w:rsid w:val="009A11A0"/>
    <w:rsid w:val="009A1BDF"/>
    <w:rsid w:val="009A2D42"/>
    <w:rsid w:val="009A44B2"/>
    <w:rsid w:val="009A4AD4"/>
    <w:rsid w:val="009A4E24"/>
    <w:rsid w:val="009A63E4"/>
    <w:rsid w:val="009A64A2"/>
    <w:rsid w:val="009B1342"/>
    <w:rsid w:val="009B20B8"/>
    <w:rsid w:val="009B27EE"/>
    <w:rsid w:val="009B394E"/>
    <w:rsid w:val="009B4442"/>
    <w:rsid w:val="009B630A"/>
    <w:rsid w:val="009C001F"/>
    <w:rsid w:val="009C197B"/>
    <w:rsid w:val="009C1E0F"/>
    <w:rsid w:val="009C1F02"/>
    <w:rsid w:val="009C204F"/>
    <w:rsid w:val="009C4BFC"/>
    <w:rsid w:val="009C5039"/>
    <w:rsid w:val="009C56BF"/>
    <w:rsid w:val="009C6065"/>
    <w:rsid w:val="009C69ED"/>
    <w:rsid w:val="009C6F8B"/>
    <w:rsid w:val="009C7799"/>
    <w:rsid w:val="009C7C6D"/>
    <w:rsid w:val="009D0F40"/>
    <w:rsid w:val="009D226D"/>
    <w:rsid w:val="009D28AB"/>
    <w:rsid w:val="009D2A77"/>
    <w:rsid w:val="009D587A"/>
    <w:rsid w:val="009D5B13"/>
    <w:rsid w:val="009D61D7"/>
    <w:rsid w:val="009D7058"/>
    <w:rsid w:val="009D7B82"/>
    <w:rsid w:val="009D7C7C"/>
    <w:rsid w:val="009E06B0"/>
    <w:rsid w:val="009E1842"/>
    <w:rsid w:val="009E1D46"/>
    <w:rsid w:val="009E2CC7"/>
    <w:rsid w:val="009E421B"/>
    <w:rsid w:val="009E448B"/>
    <w:rsid w:val="009E701C"/>
    <w:rsid w:val="009E7447"/>
    <w:rsid w:val="009E7666"/>
    <w:rsid w:val="009F01B1"/>
    <w:rsid w:val="009F3277"/>
    <w:rsid w:val="009F3E42"/>
    <w:rsid w:val="009F584C"/>
    <w:rsid w:val="009F7CF3"/>
    <w:rsid w:val="00A001D8"/>
    <w:rsid w:val="00A046FF"/>
    <w:rsid w:val="00A04BD4"/>
    <w:rsid w:val="00A051B6"/>
    <w:rsid w:val="00A05CC3"/>
    <w:rsid w:val="00A060F4"/>
    <w:rsid w:val="00A128C7"/>
    <w:rsid w:val="00A13438"/>
    <w:rsid w:val="00A141AE"/>
    <w:rsid w:val="00A146D0"/>
    <w:rsid w:val="00A14B01"/>
    <w:rsid w:val="00A14D26"/>
    <w:rsid w:val="00A158D5"/>
    <w:rsid w:val="00A22897"/>
    <w:rsid w:val="00A23F5D"/>
    <w:rsid w:val="00A24F56"/>
    <w:rsid w:val="00A25B0C"/>
    <w:rsid w:val="00A26BF5"/>
    <w:rsid w:val="00A26CC5"/>
    <w:rsid w:val="00A27F74"/>
    <w:rsid w:val="00A3082A"/>
    <w:rsid w:val="00A30B34"/>
    <w:rsid w:val="00A31662"/>
    <w:rsid w:val="00A31FFD"/>
    <w:rsid w:val="00A32B9C"/>
    <w:rsid w:val="00A33A8C"/>
    <w:rsid w:val="00A33EBD"/>
    <w:rsid w:val="00A34DD2"/>
    <w:rsid w:val="00A3624C"/>
    <w:rsid w:val="00A369AD"/>
    <w:rsid w:val="00A36ADF"/>
    <w:rsid w:val="00A416DC"/>
    <w:rsid w:val="00A4240E"/>
    <w:rsid w:val="00A43426"/>
    <w:rsid w:val="00A4343F"/>
    <w:rsid w:val="00A44815"/>
    <w:rsid w:val="00A44D34"/>
    <w:rsid w:val="00A45D9D"/>
    <w:rsid w:val="00A50EC3"/>
    <w:rsid w:val="00A55D09"/>
    <w:rsid w:val="00A57180"/>
    <w:rsid w:val="00A5775D"/>
    <w:rsid w:val="00A601FE"/>
    <w:rsid w:val="00A61FC8"/>
    <w:rsid w:val="00A62829"/>
    <w:rsid w:val="00A62C5E"/>
    <w:rsid w:val="00A6664E"/>
    <w:rsid w:val="00A66D73"/>
    <w:rsid w:val="00A67620"/>
    <w:rsid w:val="00A711FA"/>
    <w:rsid w:val="00A717ED"/>
    <w:rsid w:val="00A74005"/>
    <w:rsid w:val="00A74FDF"/>
    <w:rsid w:val="00A7635C"/>
    <w:rsid w:val="00A77426"/>
    <w:rsid w:val="00A820D3"/>
    <w:rsid w:val="00A845E4"/>
    <w:rsid w:val="00A84DDE"/>
    <w:rsid w:val="00A852C1"/>
    <w:rsid w:val="00A86545"/>
    <w:rsid w:val="00A8727E"/>
    <w:rsid w:val="00A8729E"/>
    <w:rsid w:val="00A900C9"/>
    <w:rsid w:val="00A9025F"/>
    <w:rsid w:val="00A91E07"/>
    <w:rsid w:val="00A91F6A"/>
    <w:rsid w:val="00A92FC5"/>
    <w:rsid w:val="00A93E50"/>
    <w:rsid w:val="00A946BE"/>
    <w:rsid w:val="00A95CBC"/>
    <w:rsid w:val="00A96E8A"/>
    <w:rsid w:val="00AA00EB"/>
    <w:rsid w:val="00AA1521"/>
    <w:rsid w:val="00AA2168"/>
    <w:rsid w:val="00AA3A61"/>
    <w:rsid w:val="00AA4255"/>
    <w:rsid w:val="00AB0527"/>
    <w:rsid w:val="00AB0787"/>
    <w:rsid w:val="00AB2615"/>
    <w:rsid w:val="00AB4EB1"/>
    <w:rsid w:val="00AB5BD1"/>
    <w:rsid w:val="00AB6370"/>
    <w:rsid w:val="00AC087F"/>
    <w:rsid w:val="00AC246B"/>
    <w:rsid w:val="00AC31C5"/>
    <w:rsid w:val="00AC45FD"/>
    <w:rsid w:val="00AC4675"/>
    <w:rsid w:val="00AC4826"/>
    <w:rsid w:val="00AC55AE"/>
    <w:rsid w:val="00AC696E"/>
    <w:rsid w:val="00AD0713"/>
    <w:rsid w:val="00AD1EFE"/>
    <w:rsid w:val="00AD21AC"/>
    <w:rsid w:val="00AD491C"/>
    <w:rsid w:val="00AD5120"/>
    <w:rsid w:val="00AE1287"/>
    <w:rsid w:val="00AE1A44"/>
    <w:rsid w:val="00AE1BD7"/>
    <w:rsid w:val="00AE25AF"/>
    <w:rsid w:val="00AE2A5F"/>
    <w:rsid w:val="00AE44E5"/>
    <w:rsid w:val="00AE6F77"/>
    <w:rsid w:val="00AF0361"/>
    <w:rsid w:val="00AF1224"/>
    <w:rsid w:val="00AF180B"/>
    <w:rsid w:val="00AF5C5D"/>
    <w:rsid w:val="00AF6124"/>
    <w:rsid w:val="00AF6556"/>
    <w:rsid w:val="00B001A1"/>
    <w:rsid w:val="00B00552"/>
    <w:rsid w:val="00B008B2"/>
    <w:rsid w:val="00B00A56"/>
    <w:rsid w:val="00B010EE"/>
    <w:rsid w:val="00B06433"/>
    <w:rsid w:val="00B0668F"/>
    <w:rsid w:val="00B071D2"/>
    <w:rsid w:val="00B07B06"/>
    <w:rsid w:val="00B07FB1"/>
    <w:rsid w:val="00B102B0"/>
    <w:rsid w:val="00B110C7"/>
    <w:rsid w:val="00B12A3C"/>
    <w:rsid w:val="00B12A7F"/>
    <w:rsid w:val="00B155D3"/>
    <w:rsid w:val="00B16E44"/>
    <w:rsid w:val="00B172C1"/>
    <w:rsid w:val="00B17559"/>
    <w:rsid w:val="00B206AC"/>
    <w:rsid w:val="00B21BE1"/>
    <w:rsid w:val="00B24A4C"/>
    <w:rsid w:val="00B256BE"/>
    <w:rsid w:val="00B25954"/>
    <w:rsid w:val="00B25DE3"/>
    <w:rsid w:val="00B262D7"/>
    <w:rsid w:val="00B26BA2"/>
    <w:rsid w:val="00B2729B"/>
    <w:rsid w:val="00B327C2"/>
    <w:rsid w:val="00B3325E"/>
    <w:rsid w:val="00B402D9"/>
    <w:rsid w:val="00B411A6"/>
    <w:rsid w:val="00B42AA7"/>
    <w:rsid w:val="00B43801"/>
    <w:rsid w:val="00B43841"/>
    <w:rsid w:val="00B44999"/>
    <w:rsid w:val="00B44F8F"/>
    <w:rsid w:val="00B45008"/>
    <w:rsid w:val="00B45A40"/>
    <w:rsid w:val="00B45D09"/>
    <w:rsid w:val="00B470B0"/>
    <w:rsid w:val="00B50E62"/>
    <w:rsid w:val="00B519FA"/>
    <w:rsid w:val="00B53841"/>
    <w:rsid w:val="00B53CFC"/>
    <w:rsid w:val="00B543F2"/>
    <w:rsid w:val="00B54AD9"/>
    <w:rsid w:val="00B5559D"/>
    <w:rsid w:val="00B5606A"/>
    <w:rsid w:val="00B57055"/>
    <w:rsid w:val="00B60A93"/>
    <w:rsid w:val="00B61837"/>
    <w:rsid w:val="00B61B3C"/>
    <w:rsid w:val="00B631B5"/>
    <w:rsid w:val="00B652A4"/>
    <w:rsid w:val="00B6593E"/>
    <w:rsid w:val="00B6678E"/>
    <w:rsid w:val="00B67B4D"/>
    <w:rsid w:val="00B702AD"/>
    <w:rsid w:val="00B7045D"/>
    <w:rsid w:val="00B70A54"/>
    <w:rsid w:val="00B73390"/>
    <w:rsid w:val="00B74735"/>
    <w:rsid w:val="00B76B7A"/>
    <w:rsid w:val="00B821D5"/>
    <w:rsid w:val="00B826AA"/>
    <w:rsid w:val="00B858F5"/>
    <w:rsid w:val="00B90212"/>
    <w:rsid w:val="00B9066A"/>
    <w:rsid w:val="00B913A8"/>
    <w:rsid w:val="00B9268D"/>
    <w:rsid w:val="00B9287C"/>
    <w:rsid w:val="00B944FD"/>
    <w:rsid w:val="00B9455F"/>
    <w:rsid w:val="00B9508A"/>
    <w:rsid w:val="00B9587B"/>
    <w:rsid w:val="00B95F73"/>
    <w:rsid w:val="00B97510"/>
    <w:rsid w:val="00BA00DB"/>
    <w:rsid w:val="00BA205D"/>
    <w:rsid w:val="00BA37EF"/>
    <w:rsid w:val="00BB27F0"/>
    <w:rsid w:val="00BB38E3"/>
    <w:rsid w:val="00BB4B0C"/>
    <w:rsid w:val="00BB53D6"/>
    <w:rsid w:val="00BC144A"/>
    <w:rsid w:val="00BC1E64"/>
    <w:rsid w:val="00BC4E37"/>
    <w:rsid w:val="00BC5B49"/>
    <w:rsid w:val="00BD0960"/>
    <w:rsid w:val="00BD16B0"/>
    <w:rsid w:val="00BD535B"/>
    <w:rsid w:val="00BD7890"/>
    <w:rsid w:val="00BE1D4A"/>
    <w:rsid w:val="00BE25E3"/>
    <w:rsid w:val="00BE36EF"/>
    <w:rsid w:val="00BE4BF2"/>
    <w:rsid w:val="00BE5703"/>
    <w:rsid w:val="00BE6818"/>
    <w:rsid w:val="00BE6E37"/>
    <w:rsid w:val="00BE776B"/>
    <w:rsid w:val="00BF094A"/>
    <w:rsid w:val="00BF0EB4"/>
    <w:rsid w:val="00BF26C7"/>
    <w:rsid w:val="00BF2ED6"/>
    <w:rsid w:val="00BF3379"/>
    <w:rsid w:val="00BF3A6B"/>
    <w:rsid w:val="00BF3C25"/>
    <w:rsid w:val="00BF44D5"/>
    <w:rsid w:val="00BF59E5"/>
    <w:rsid w:val="00C005DA"/>
    <w:rsid w:val="00C00811"/>
    <w:rsid w:val="00C00861"/>
    <w:rsid w:val="00C01B1F"/>
    <w:rsid w:val="00C01FAA"/>
    <w:rsid w:val="00C02227"/>
    <w:rsid w:val="00C02437"/>
    <w:rsid w:val="00C03D8E"/>
    <w:rsid w:val="00C06105"/>
    <w:rsid w:val="00C1142D"/>
    <w:rsid w:val="00C122D6"/>
    <w:rsid w:val="00C13466"/>
    <w:rsid w:val="00C14790"/>
    <w:rsid w:val="00C15827"/>
    <w:rsid w:val="00C16A88"/>
    <w:rsid w:val="00C2043E"/>
    <w:rsid w:val="00C23E23"/>
    <w:rsid w:val="00C3034B"/>
    <w:rsid w:val="00C344D1"/>
    <w:rsid w:val="00C35D94"/>
    <w:rsid w:val="00C365AA"/>
    <w:rsid w:val="00C373CF"/>
    <w:rsid w:val="00C374C7"/>
    <w:rsid w:val="00C37EA6"/>
    <w:rsid w:val="00C40050"/>
    <w:rsid w:val="00C40AEE"/>
    <w:rsid w:val="00C40DCE"/>
    <w:rsid w:val="00C412D9"/>
    <w:rsid w:val="00C42B79"/>
    <w:rsid w:val="00C43A73"/>
    <w:rsid w:val="00C44501"/>
    <w:rsid w:val="00C46FF7"/>
    <w:rsid w:val="00C5146E"/>
    <w:rsid w:val="00C536E3"/>
    <w:rsid w:val="00C556BE"/>
    <w:rsid w:val="00C557EB"/>
    <w:rsid w:val="00C56805"/>
    <w:rsid w:val="00C62DFE"/>
    <w:rsid w:val="00C634F9"/>
    <w:rsid w:val="00C63600"/>
    <w:rsid w:val="00C64642"/>
    <w:rsid w:val="00C647C7"/>
    <w:rsid w:val="00C65D93"/>
    <w:rsid w:val="00C66842"/>
    <w:rsid w:val="00C6772C"/>
    <w:rsid w:val="00C7061B"/>
    <w:rsid w:val="00C70948"/>
    <w:rsid w:val="00C71869"/>
    <w:rsid w:val="00C71AC9"/>
    <w:rsid w:val="00C744B8"/>
    <w:rsid w:val="00C745B2"/>
    <w:rsid w:val="00C74866"/>
    <w:rsid w:val="00C80131"/>
    <w:rsid w:val="00C80E96"/>
    <w:rsid w:val="00C82FF4"/>
    <w:rsid w:val="00C83636"/>
    <w:rsid w:val="00C84A51"/>
    <w:rsid w:val="00C84F2E"/>
    <w:rsid w:val="00C86A8D"/>
    <w:rsid w:val="00C86FA3"/>
    <w:rsid w:val="00C87C0A"/>
    <w:rsid w:val="00C90DA4"/>
    <w:rsid w:val="00C92DF7"/>
    <w:rsid w:val="00C93F4B"/>
    <w:rsid w:val="00C9691C"/>
    <w:rsid w:val="00C97C6F"/>
    <w:rsid w:val="00CA0605"/>
    <w:rsid w:val="00CA0D4A"/>
    <w:rsid w:val="00CA0DB8"/>
    <w:rsid w:val="00CA390D"/>
    <w:rsid w:val="00CA3D21"/>
    <w:rsid w:val="00CA44F5"/>
    <w:rsid w:val="00CA460D"/>
    <w:rsid w:val="00CA49B3"/>
    <w:rsid w:val="00CA6556"/>
    <w:rsid w:val="00CA6FD9"/>
    <w:rsid w:val="00CA7575"/>
    <w:rsid w:val="00CA7CD6"/>
    <w:rsid w:val="00CB0600"/>
    <w:rsid w:val="00CB156E"/>
    <w:rsid w:val="00CB1852"/>
    <w:rsid w:val="00CB5147"/>
    <w:rsid w:val="00CB5BBE"/>
    <w:rsid w:val="00CC07C7"/>
    <w:rsid w:val="00CC1A6C"/>
    <w:rsid w:val="00CC3DBC"/>
    <w:rsid w:val="00CC55D9"/>
    <w:rsid w:val="00CC6A25"/>
    <w:rsid w:val="00CC6A78"/>
    <w:rsid w:val="00CD0EC3"/>
    <w:rsid w:val="00CD21E9"/>
    <w:rsid w:val="00CD249B"/>
    <w:rsid w:val="00CD26CC"/>
    <w:rsid w:val="00CD488A"/>
    <w:rsid w:val="00CD4BB6"/>
    <w:rsid w:val="00CD5207"/>
    <w:rsid w:val="00CD5801"/>
    <w:rsid w:val="00CD6A3E"/>
    <w:rsid w:val="00CE0F2F"/>
    <w:rsid w:val="00CE18F4"/>
    <w:rsid w:val="00CE21EF"/>
    <w:rsid w:val="00CE285F"/>
    <w:rsid w:val="00CE3533"/>
    <w:rsid w:val="00CE4C01"/>
    <w:rsid w:val="00CE54BE"/>
    <w:rsid w:val="00CE5A42"/>
    <w:rsid w:val="00CE6589"/>
    <w:rsid w:val="00CE70FE"/>
    <w:rsid w:val="00CE773E"/>
    <w:rsid w:val="00CE7FA3"/>
    <w:rsid w:val="00CF269C"/>
    <w:rsid w:val="00CF2A81"/>
    <w:rsid w:val="00CF30F8"/>
    <w:rsid w:val="00CF317C"/>
    <w:rsid w:val="00CF345E"/>
    <w:rsid w:val="00CF3C47"/>
    <w:rsid w:val="00CF56A8"/>
    <w:rsid w:val="00CF61FE"/>
    <w:rsid w:val="00CF782A"/>
    <w:rsid w:val="00CF7E49"/>
    <w:rsid w:val="00D01260"/>
    <w:rsid w:val="00D01D5D"/>
    <w:rsid w:val="00D01F81"/>
    <w:rsid w:val="00D039D9"/>
    <w:rsid w:val="00D04B29"/>
    <w:rsid w:val="00D0673B"/>
    <w:rsid w:val="00D103AC"/>
    <w:rsid w:val="00D134DE"/>
    <w:rsid w:val="00D13ECB"/>
    <w:rsid w:val="00D145A9"/>
    <w:rsid w:val="00D15221"/>
    <w:rsid w:val="00D15D5F"/>
    <w:rsid w:val="00D16E95"/>
    <w:rsid w:val="00D171EE"/>
    <w:rsid w:val="00D218A9"/>
    <w:rsid w:val="00D21948"/>
    <w:rsid w:val="00D225F0"/>
    <w:rsid w:val="00D2283B"/>
    <w:rsid w:val="00D22F37"/>
    <w:rsid w:val="00D24794"/>
    <w:rsid w:val="00D25387"/>
    <w:rsid w:val="00D26128"/>
    <w:rsid w:val="00D26587"/>
    <w:rsid w:val="00D26938"/>
    <w:rsid w:val="00D26A57"/>
    <w:rsid w:val="00D26F4B"/>
    <w:rsid w:val="00D27672"/>
    <w:rsid w:val="00D340B8"/>
    <w:rsid w:val="00D36078"/>
    <w:rsid w:val="00D364A8"/>
    <w:rsid w:val="00D36EAF"/>
    <w:rsid w:val="00D40F3A"/>
    <w:rsid w:val="00D41486"/>
    <w:rsid w:val="00D41D37"/>
    <w:rsid w:val="00D42D3F"/>
    <w:rsid w:val="00D4587E"/>
    <w:rsid w:val="00D516A1"/>
    <w:rsid w:val="00D53359"/>
    <w:rsid w:val="00D53895"/>
    <w:rsid w:val="00D53AB6"/>
    <w:rsid w:val="00D53BE8"/>
    <w:rsid w:val="00D543C8"/>
    <w:rsid w:val="00D559A3"/>
    <w:rsid w:val="00D55B01"/>
    <w:rsid w:val="00D56F1E"/>
    <w:rsid w:val="00D634C1"/>
    <w:rsid w:val="00D63D18"/>
    <w:rsid w:val="00D66EC8"/>
    <w:rsid w:val="00D67F90"/>
    <w:rsid w:val="00D743DC"/>
    <w:rsid w:val="00D8242C"/>
    <w:rsid w:val="00D83737"/>
    <w:rsid w:val="00D84BF0"/>
    <w:rsid w:val="00D85256"/>
    <w:rsid w:val="00D87AC8"/>
    <w:rsid w:val="00D9059D"/>
    <w:rsid w:val="00D92788"/>
    <w:rsid w:val="00D92B45"/>
    <w:rsid w:val="00D93CA2"/>
    <w:rsid w:val="00D947F1"/>
    <w:rsid w:val="00D96402"/>
    <w:rsid w:val="00D965FC"/>
    <w:rsid w:val="00D96907"/>
    <w:rsid w:val="00DA0FDD"/>
    <w:rsid w:val="00DA1660"/>
    <w:rsid w:val="00DA18D3"/>
    <w:rsid w:val="00DA5BFD"/>
    <w:rsid w:val="00DA6434"/>
    <w:rsid w:val="00DA6C11"/>
    <w:rsid w:val="00DA714F"/>
    <w:rsid w:val="00DA7C33"/>
    <w:rsid w:val="00DB04CD"/>
    <w:rsid w:val="00DB190E"/>
    <w:rsid w:val="00DB1D6B"/>
    <w:rsid w:val="00DB215B"/>
    <w:rsid w:val="00DB2446"/>
    <w:rsid w:val="00DB290A"/>
    <w:rsid w:val="00DB2C54"/>
    <w:rsid w:val="00DB6D66"/>
    <w:rsid w:val="00DB70A8"/>
    <w:rsid w:val="00DC09D2"/>
    <w:rsid w:val="00DC16B1"/>
    <w:rsid w:val="00DC40AF"/>
    <w:rsid w:val="00DC4776"/>
    <w:rsid w:val="00DC5B0B"/>
    <w:rsid w:val="00DC6459"/>
    <w:rsid w:val="00DC79FD"/>
    <w:rsid w:val="00DD08C7"/>
    <w:rsid w:val="00DD263F"/>
    <w:rsid w:val="00DD2CBF"/>
    <w:rsid w:val="00DD4012"/>
    <w:rsid w:val="00DD4F39"/>
    <w:rsid w:val="00DD4FC0"/>
    <w:rsid w:val="00DD5653"/>
    <w:rsid w:val="00DD7082"/>
    <w:rsid w:val="00DD7745"/>
    <w:rsid w:val="00DD7B74"/>
    <w:rsid w:val="00DE0553"/>
    <w:rsid w:val="00DE1873"/>
    <w:rsid w:val="00DE1CFB"/>
    <w:rsid w:val="00DE3E88"/>
    <w:rsid w:val="00DE50DF"/>
    <w:rsid w:val="00DE68B3"/>
    <w:rsid w:val="00DE703E"/>
    <w:rsid w:val="00DF07BA"/>
    <w:rsid w:val="00DF08E2"/>
    <w:rsid w:val="00DF24F4"/>
    <w:rsid w:val="00DF42DF"/>
    <w:rsid w:val="00DF4EC0"/>
    <w:rsid w:val="00DF5211"/>
    <w:rsid w:val="00DF5567"/>
    <w:rsid w:val="00DF5695"/>
    <w:rsid w:val="00DF5D32"/>
    <w:rsid w:val="00DF6751"/>
    <w:rsid w:val="00DF689C"/>
    <w:rsid w:val="00DF6F4B"/>
    <w:rsid w:val="00E006B2"/>
    <w:rsid w:val="00E02131"/>
    <w:rsid w:val="00E03229"/>
    <w:rsid w:val="00E038C3"/>
    <w:rsid w:val="00E053D3"/>
    <w:rsid w:val="00E054F2"/>
    <w:rsid w:val="00E05F34"/>
    <w:rsid w:val="00E0603E"/>
    <w:rsid w:val="00E0779E"/>
    <w:rsid w:val="00E11972"/>
    <w:rsid w:val="00E15929"/>
    <w:rsid w:val="00E16495"/>
    <w:rsid w:val="00E16D27"/>
    <w:rsid w:val="00E208BC"/>
    <w:rsid w:val="00E2122B"/>
    <w:rsid w:val="00E21B65"/>
    <w:rsid w:val="00E2353D"/>
    <w:rsid w:val="00E2529B"/>
    <w:rsid w:val="00E2589A"/>
    <w:rsid w:val="00E267B1"/>
    <w:rsid w:val="00E27300"/>
    <w:rsid w:val="00E2753F"/>
    <w:rsid w:val="00E27D0E"/>
    <w:rsid w:val="00E30B0E"/>
    <w:rsid w:val="00E30C6D"/>
    <w:rsid w:val="00E30F87"/>
    <w:rsid w:val="00E323D6"/>
    <w:rsid w:val="00E342F3"/>
    <w:rsid w:val="00E34427"/>
    <w:rsid w:val="00E34E0E"/>
    <w:rsid w:val="00E37549"/>
    <w:rsid w:val="00E37A50"/>
    <w:rsid w:val="00E37A60"/>
    <w:rsid w:val="00E37FA3"/>
    <w:rsid w:val="00E40552"/>
    <w:rsid w:val="00E40810"/>
    <w:rsid w:val="00E412BE"/>
    <w:rsid w:val="00E42602"/>
    <w:rsid w:val="00E42C97"/>
    <w:rsid w:val="00E44C36"/>
    <w:rsid w:val="00E4572B"/>
    <w:rsid w:val="00E471CC"/>
    <w:rsid w:val="00E503CD"/>
    <w:rsid w:val="00E50BE6"/>
    <w:rsid w:val="00E51E11"/>
    <w:rsid w:val="00E51E88"/>
    <w:rsid w:val="00E53666"/>
    <w:rsid w:val="00E55474"/>
    <w:rsid w:val="00E57042"/>
    <w:rsid w:val="00E61FDE"/>
    <w:rsid w:val="00E62774"/>
    <w:rsid w:val="00E630BF"/>
    <w:rsid w:val="00E64D82"/>
    <w:rsid w:val="00E66986"/>
    <w:rsid w:val="00E67977"/>
    <w:rsid w:val="00E71699"/>
    <w:rsid w:val="00E716C3"/>
    <w:rsid w:val="00E71E7A"/>
    <w:rsid w:val="00E733EC"/>
    <w:rsid w:val="00E74DC0"/>
    <w:rsid w:val="00E74DF1"/>
    <w:rsid w:val="00E773B0"/>
    <w:rsid w:val="00E77D0A"/>
    <w:rsid w:val="00E80100"/>
    <w:rsid w:val="00E8046A"/>
    <w:rsid w:val="00E80B5E"/>
    <w:rsid w:val="00E81B38"/>
    <w:rsid w:val="00E81C89"/>
    <w:rsid w:val="00E81E68"/>
    <w:rsid w:val="00E823E4"/>
    <w:rsid w:val="00E8365D"/>
    <w:rsid w:val="00E838BB"/>
    <w:rsid w:val="00E83E28"/>
    <w:rsid w:val="00E8495E"/>
    <w:rsid w:val="00E85246"/>
    <w:rsid w:val="00E90A09"/>
    <w:rsid w:val="00E916F6"/>
    <w:rsid w:val="00E9243A"/>
    <w:rsid w:val="00E93487"/>
    <w:rsid w:val="00E94382"/>
    <w:rsid w:val="00E943F3"/>
    <w:rsid w:val="00E94F34"/>
    <w:rsid w:val="00E964C7"/>
    <w:rsid w:val="00E96E55"/>
    <w:rsid w:val="00E97742"/>
    <w:rsid w:val="00EA0BCC"/>
    <w:rsid w:val="00EA14A2"/>
    <w:rsid w:val="00EA331B"/>
    <w:rsid w:val="00EA58C3"/>
    <w:rsid w:val="00EA7711"/>
    <w:rsid w:val="00EB1674"/>
    <w:rsid w:val="00EB169B"/>
    <w:rsid w:val="00EB22F8"/>
    <w:rsid w:val="00EB4085"/>
    <w:rsid w:val="00EB4513"/>
    <w:rsid w:val="00EB4DA2"/>
    <w:rsid w:val="00EB56B4"/>
    <w:rsid w:val="00EB5B0D"/>
    <w:rsid w:val="00EB5B78"/>
    <w:rsid w:val="00EB6C70"/>
    <w:rsid w:val="00EB795D"/>
    <w:rsid w:val="00EC242E"/>
    <w:rsid w:val="00EC34B8"/>
    <w:rsid w:val="00EC57DD"/>
    <w:rsid w:val="00EC6808"/>
    <w:rsid w:val="00ED05AE"/>
    <w:rsid w:val="00ED2F15"/>
    <w:rsid w:val="00ED356C"/>
    <w:rsid w:val="00ED4417"/>
    <w:rsid w:val="00ED58AD"/>
    <w:rsid w:val="00EE00D9"/>
    <w:rsid w:val="00EE2E1C"/>
    <w:rsid w:val="00EE3ABD"/>
    <w:rsid w:val="00EE4760"/>
    <w:rsid w:val="00EE4B59"/>
    <w:rsid w:val="00EE511C"/>
    <w:rsid w:val="00EE551B"/>
    <w:rsid w:val="00EE73EE"/>
    <w:rsid w:val="00EE76A1"/>
    <w:rsid w:val="00EE7872"/>
    <w:rsid w:val="00EF0000"/>
    <w:rsid w:val="00EF08C0"/>
    <w:rsid w:val="00EF1745"/>
    <w:rsid w:val="00EF2DB2"/>
    <w:rsid w:val="00EF3E00"/>
    <w:rsid w:val="00EF452C"/>
    <w:rsid w:val="00EF58AF"/>
    <w:rsid w:val="00EF6B8A"/>
    <w:rsid w:val="00EF6CF8"/>
    <w:rsid w:val="00F0243E"/>
    <w:rsid w:val="00F03555"/>
    <w:rsid w:val="00F0360F"/>
    <w:rsid w:val="00F0364B"/>
    <w:rsid w:val="00F042A0"/>
    <w:rsid w:val="00F04730"/>
    <w:rsid w:val="00F04896"/>
    <w:rsid w:val="00F04A25"/>
    <w:rsid w:val="00F063ED"/>
    <w:rsid w:val="00F06C89"/>
    <w:rsid w:val="00F07918"/>
    <w:rsid w:val="00F109D0"/>
    <w:rsid w:val="00F115FA"/>
    <w:rsid w:val="00F1184A"/>
    <w:rsid w:val="00F11E89"/>
    <w:rsid w:val="00F12B50"/>
    <w:rsid w:val="00F135F9"/>
    <w:rsid w:val="00F14E8F"/>
    <w:rsid w:val="00F14FB8"/>
    <w:rsid w:val="00F1578D"/>
    <w:rsid w:val="00F15876"/>
    <w:rsid w:val="00F158DC"/>
    <w:rsid w:val="00F1609B"/>
    <w:rsid w:val="00F1657F"/>
    <w:rsid w:val="00F20A93"/>
    <w:rsid w:val="00F2354E"/>
    <w:rsid w:val="00F24B95"/>
    <w:rsid w:val="00F25297"/>
    <w:rsid w:val="00F26C05"/>
    <w:rsid w:val="00F274B5"/>
    <w:rsid w:val="00F27AA9"/>
    <w:rsid w:val="00F30103"/>
    <w:rsid w:val="00F310FC"/>
    <w:rsid w:val="00F312CA"/>
    <w:rsid w:val="00F3234D"/>
    <w:rsid w:val="00F412C1"/>
    <w:rsid w:val="00F432B2"/>
    <w:rsid w:val="00F43B8A"/>
    <w:rsid w:val="00F43F4F"/>
    <w:rsid w:val="00F441E0"/>
    <w:rsid w:val="00F44331"/>
    <w:rsid w:val="00F458B1"/>
    <w:rsid w:val="00F45ED4"/>
    <w:rsid w:val="00F461DE"/>
    <w:rsid w:val="00F463C6"/>
    <w:rsid w:val="00F47D5C"/>
    <w:rsid w:val="00F502F8"/>
    <w:rsid w:val="00F50CF3"/>
    <w:rsid w:val="00F5176F"/>
    <w:rsid w:val="00F52E34"/>
    <w:rsid w:val="00F5335D"/>
    <w:rsid w:val="00F54DF8"/>
    <w:rsid w:val="00F55197"/>
    <w:rsid w:val="00F564FA"/>
    <w:rsid w:val="00F56C0B"/>
    <w:rsid w:val="00F61B6B"/>
    <w:rsid w:val="00F63131"/>
    <w:rsid w:val="00F6365D"/>
    <w:rsid w:val="00F65661"/>
    <w:rsid w:val="00F6639F"/>
    <w:rsid w:val="00F670F5"/>
    <w:rsid w:val="00F70B24"/>
    <w:rsid w:val="00F7161F"/>
    <w:rsid w:val="00F72923"/>
    <w:rsid w:val="00F7414D"/>
    <w:rsid w:val="00F746DF"/>
    <w:rsid w:val="00F75B4F"/>
    <w:rsid w:val="00F75ED8"/>
    <w:rsid w:val="00F77788"/>
    <w:rsid w:val="00F8469E"/>
    <w:rsid w:val="00F847BA"/>
    <w:rsid w:val="00F84B27"/>
    <w:rsid w:val="00F8544B"/>
    <w:rsid w:val="00F86260"/>
    <w:rsid w:val="00F8709B"/>
    <w:rsid w:val="00F8735B"/>
    <w:rsid w:val="00F90CC9"/>
    <w:rsid w:val="00F910D5"/>
    <w:rsid w:val="00F91E5A"/>
    <w:rsid w:val="00F96F14"/>
    <w:rsid w:val="00F978B8"/>
    <w:rsid w:val="00FA0E9F"/>
    <w:rsid w:val="00FA1B17"/>
    <w:rsid w:val="00FA2410"/>
    <w:rsid w:val="00FA5DC1"/>
    <w:rsid w:val="00FA5DD7"/>
    <w:rsid w:val="00FA600D"/>
    <w:rsid w:val="00FA7DE9"/>
    <w:rsid w:val="00FB0181"/>
    <w:rsid w:val="00FB060F"/>
    <w:rsid w:val="00FB37F8"/>
    <w:rsid w:val="00FB3F2A"/>
    <w:rsid w:val="00FB4631"/>
    <w:rsid w:val="00FB567D"/>
    <w:rsid w:val="00FB584E"/>
    <w:rsid w:val="00FB7CF0"/>
    <w:rsid w:val="00FC0C64"/>
    <w:rsid w:val="00FC0F1E"/>
    <w:rsid w:val="00FC248F"/>
    <w:rsid w:val="00FC430B"/>
    <w:rsid w:val="00FC5A48"/>
    <w:rsid w:val="00FC614C"/>
    <w:rsid w:val="00FC7D27"/>
    <w:rsid w:val="00FD002E"/>
    <w:rsid w:val="00FD19DA"/>
    <w:rsid w:val="00FD1A1D"/>
    <w:rsid w:val="00FD2411"/>
    <w:rsid w:val="00FD35BF"/>
    <w:rsid w:val="00FD47A8"/>
    <w:rsid w:val="00FD5C51"/>
    <w:rsid w:val="00FD6972"/>
    <w:rsid w:val="00FD7362"/>
    <w:rsid w:val="00FD7BA5"/>
    <w:rsid w:val="00FE0D6C"/>
    <w:rsid w:val="00FE1311"/>
    <w:rsid w:val="00FE1B51"/>
    <w:rsid w:val="00FE2A9F"/>
    <w:rsid w:val="00FE357A"/>
    <w:rsid w:val="00FE3A33"/>
    <w:rsid w:val="00FE5246"/>
    <w:rsid w:val="00FE5624"/>
    <w:rsid w:val="00FE72D7"/>
    <w:rsid w:val="00FF2100"/>
    <w:rsid w:val="00FF29ED"/>
    <w:rsid w:val="00FF4A23"/>
    <w:rsid w:val="00FF4C0C"/>
    <w:rsid w:val="00FF4DCE"/>
    <w:rsid w:val="00FF61D3"/>
    <w:rsid w:val="00FF6242"/>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28A5"/>
  <w15:docId w15:val="{16E8CDC3-7329-4728-ACC4-13658DDF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B8"/>
    <w:rPr>
      <w:rFonts w:eastAsiaTheme="minorEastAsia"/>
    </w:rPr>
  </w:style>
  <w:style w:type="paragraph" w:styleId="Heading1">
    <w:name w:val="heading 1"/>
    <w:basedOn w:val="Normal"/>
    <w:next w:val="Normal"/>
    <w:link w:val="Heading1Char"/>
    <w:uiPriority w:val="9"/>
    <w:qFormat/>
    <w:rsid w:val="00025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046B"/>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uiPriority w:val="9"/>
    <w:semiHidden/>
    <w:unhideWhenUsed/>
    <w:qFormat/>
    <w:rsid w:val="009F58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46B"/>
    <w:rPr>
      <w:rFonts w:ascii="Times New Roman" w:eastAsia="Times New Roman" w:hAnsi="Times New Roman" w:cs="Times New Roman"/>
      <w:b/>
      <w:bCs/>
      <w:sz w:val="28"/>
      <w:szCs w:val="24"/>
    </w:rPr>
  </w:style>
  <w:style w:type="paragraph" w:styleId="NoSpacing">
    <w:name w:val="No Spacing"/>
    <w:uiPriority w:val="1"/>
    <w:qFormat/>
    <w:rsid w:val="009D0F40"/>
    <w:pPr>
      <w:spacing w:after="0" w:line="240" w:lineRule="auto"/>
    </w:pPr>
  </w:style>
  <w:style w:type="paragraph" w:styleId="ListParagraph">
    <w:name w:val="List Paragraph"/>
    <w:basedOn w:val="Normal"/>
    <w:uiPriority w:val="34"/>
    <w:qFormat/>
    <w:rsid w:val="005A6209"/>
    <w:pPr>
      <w:ind w:left="720"/>
      <w:contextualSpacing/>
    </w:pPr>
    <w:rPr>
      <w:rFonts w:eastAsiaTheme="minorHAnsi"/>
    </w:rPr>
  </w:style>
  <w:style w:type="paragraph" w:customStyle="1" w:styleId="Default">
    <w:name w:val="Default"/>
    <w:rsid w:val="00DF24F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8F099E"/>
    <w:pPr>
      <w:spacing w:after="0" w:line="240" w:lineRule="auto"/>
    </w:pPr>
    <w:rPr>
      <w:sz w:val="20"/>
      <w:szCs w:val="20"/>
    </w:rPr>
  </w:style>
  <w:style w:type="character" w:customStyle="1" w:styleId="FootnoteTextChar">
    <w:name w:val="Footnote Text Char"/>
    <w:basedOn w:val="DefaultParagraphFont"/>
    <w:link w:val="FootnoteText"/>
    <w:uiPriority w:val="99"/>
    <w:rsid w:val="008F099E"/>
    <w:rPr>
      <w:rFonts w:eastAsiaTheme="minorEastAsia"/>
      <w:sz w:val="20"/>
      <w:szCs w:val="20"/>
    </w:rPr>
  </w:style>
  <w:style w:type="character" w:styleId="FootnoteReference">
    <w:name w:val="footnote reference"/>
    <w:basedOn w:val="DefaultParagraphFont"/>
    <w:uiPriority w:val="99"/>
    <w:semiHidden/>
    <w:unhideWhenUsed/>
    <w:rsid w:val="008F099E"/>
    <w:rPr>
      <w:vertAlign w:val="superscript"/>
    </w:rPr>
  </w:style>
  <w:style w:type="character" w:styleId="Hyperlink">
    <w:name w:val="Hyperlink"/>
    <w:basedOn w:val="DefaultParagraphFont"/>
    <w:uiPriority w:val="99"/>
    <w:unhideWhenUsed/>
    <w:qFormat/>
    <w:rsid w:val="00D96402"/>
    <w:rPr>
      <w:color w:val="0000FF" w:themeColor="hyperlink"/>
      <w:u w:val="single"/>
    </w:rPr>
  </w:style>
  <w:style w:type="character" w:styleId="FollowedHyperlink">
    <w:name w:val="FollowedHyperlink"/>
    <w:basedOn w:val="DefaultParagraphFont"/>
    <w:uiPriority w:val="99"/>
    <w:semiHidden/>
    <w:unhideWhenUsed/>
    <w:rsid w:val="00215708"/>
    <w:rPr>
      <w:color w:val="800080" w:themeColor="followedHyperlink"/>
      <w:u w:val="single"/>
    </w:rPr>
  </w:style>
  <w:style w:type="paragraph" w:styleId="Header">
    <w:name w:val="header"/>
    <w:basedOn w:val="Normal"/>
    <w:link w:val="HeaderChar"/>
    <w:uiPriority w:val="99"/>
    <w:semiHidden/>
    <w:unhideWhenUsed/>
    <w:rsid w:val="006A7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798B"/>
    <w:rPr>
      <w:rFonts w:eastAsiaTheme="minorEastAsia"/>
    </w:rPr>
  </w:style>
  <w:style w:type="paragraph" w:styleId="Footer">
    <w:name w:val="footer"/>
    <w:basedOn w:val="Normal"/>
    <w:link w:val="FooterChar"/>
    <w:uiPriority w:val="99"/>
    <w:unhideWhenUsed/>
    <w:rsid w:val="006A7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98B"/>
    <w:rPr>
      <w:rFonts w:eastAsiaTheme="minorEastAsia"/>
    </w:rPr>
  </w:style>
  <w:style w:type="paragraph" w:customStyle="1" w:styleId="hyphenate">
    <w:name w:val="hyphenate"/>
    <w:basedOn w:val="Normal"/>
    <w:uiPriority w:val="99"/>
    <w:rsid w:val="00907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5">
    <w:name w:val="Pa5"/>
    <w:basedOn w:val="Default"/>
    <w:next w:val="Default"/>
    <w:uiPriority w:val="99"/>
    <w:rsid w:val="00AD0713"/>
    <w:pPr>
      <w:spacing w:line="201" w:lineRule="atLeast"/>
    </w:pPr>
    <w:rPr>
      <w:rFonts w:ascii="Overpass Light" w:hAnsi="Overpass Light" w:cstheme="minorBidi"/>
      <w:color w:val="auto"/>
    </w:rPr>
  </w:style>
  <w:style w:type="paragraph" w:customStyle="1" w:styleId="Pa21">
    <w:name w:val="Pa21"/>
    <w:basedOn w:val="Default"/>
    <w:next w:val="Default"/>
    <w:uiPriority w:val="99"/>
    <w:rsid w:val="00AD0713"/>
    <w:pPr>
      <w:spacing w:line="201" w:lineRule="atLeast"/>
    </w:pPr>
    <w:rPr>
      <w:rFonts w:ascii="Overpass Light" w:hAnsi="Overpass Light" w:cstheme="minorBidi"/>
      <w:color w:val="auto"/>
    </w:rPr>
  </w:style>
  <w:style w:type="character" w:customStyle="1" w:styleId="A7">
    <w:name w:val="A7"/>
    <w:uiPriority w:val="99"/>
    <w:rsid w:val="00D26F4B"/>
    <w:rPr>
      <w:color w:val="000000"/>
      <w:sz w:val="12"/>
      <w:szCs w:val="12"/>
    </w:rPr>
  </w:style>
  <w:style w:type="paragraph" w:customStyle="1" w:styleId="Pa1">
    <w:name w:val="Pa1"/>
    <w:basedOn w:val="Default"/>
    <w:next w:val="Default"/>
    <w:uiPriority w:val="99"/>
    <w:rsid w:val="00554C97"/>
    <w:pPr>
      <w:spacing w:line="281" w:lineRule="atLeast"/>
    </w:pPr>
    <w:rPr>
      <w:color w:val="auto"/>
    </w:rPr>
  </w:style>
  <w:style w:type="paragraph" w:styleId="NormalWeb">
    <w:name w:val="Normal (Web)"/>
    <w:basedOn w:val="Normal"/>
    <w:uiPriority w:val="99"/>
    <w:unhideWhenUsed/>
    <w:rsid w:val="000A7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63ED"/>
    <w:rPr>
      <w:b/>
      <w:bCs/>
    </w:rPr>
  </w:style>
  <w:style w:type="character" w:customStyle="1" w:styleId="a">
    <w:name w:val="_"/>
    <w:basedOn w:val="DefaultParagraphFont"/>
    <w:rsid w:val="00AB5BD1"/>
  </w:style>
  <w:style w:type="character" w:customStyle="1" w:styleId="ff5">
    <w:name w:val="ff5"/>
    <w:basedOn w:val="DefaultParagraphFont"/>
    <w:rsid w:val="00AB5BD1"/>
  </w:style>
  <w:style w:type="character" w:customStyle="1" w:styleId="Heading3Char">
    <w:name w:val="Heading 3 Char"/>
    <w:basedOn w:val="DefaultParagraphFont"/>
    <w:link w:val="Heading3"/>
    <w:uiPriority w:val="9"/>
    <w:semiHidden/>
    <w:rsid w:val="009F584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F584C"/>
    <w:rPr>
      <w:i/>
      <w:iCs/>
    </w:rPr>
  </w:style>
  <w:style w:type="character" w:customStyle="1" w:styleId="Heading1Char">
    <w:name w:val="Heading 1 Char"/>
    <w:basedOn w:val="DefaultParagraphFont"/>
    <w:link w:val="Heading1"/>
    <w:uiPriority w:val="9"/>
    <w:rsid w:val="000258DD"/>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EC242E"/>
    <w:rPr>
      <w:color w:val="605E5C"/>
      <w:shd w:val="clear" w:color="auto" w:fill="E1DFDD"/>
    </w:rPr>
  </w:style>
  <w:style w:type="table" w:styleId="TableGrid">
    <w:name w:val="Table Grid"/>
    <w:basedOn w:val="TableNormal"/>
    <w:uiPriority w:val="39"/>
    <w:rsid w:val="00EC242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qFormat/>
    <w:rsid w:val="005138BA"/>
    <w:pPr>
      <w:spacing w:beforeAutospacing="1" w:line="271" w:lineRule="auto"/>
      <w:ind w:left="720"/>
    </w:pPr>
    <w:rPr>
      <w:rFonts w:ascii="Calibri" w:eastAsia="Times New Roman" w:hAnsi="Calibri" w:cs="Times New Roman" w:hint="eastAsia"/>
      <w:lang w:eastAsia="zh-CN"/>
    </w:rPr>
  </w:style>
  <w:style w:type="paragraph" w:customStyle="1" w:styleId="Normal1">
    <w:name w:val="Normal1"/>
    <w:rsid w:val="00E342F3"/>
    <w:pPr>
      <w:spacing w:after="0"/>
    </w:pPr>
    <w:rPr>
      <w:rFonts w:ascii="Arial" w:eastAsia="Arial" w:hAnsi="Arial" w:cs="Arial"/>
    </w:rPr>
  </w:style>
  <w:style w:type="paragraph" w:styleId="BalloonText">
    <w:name w:val="Balloon Text"/>
    <w:basedOn w:val="Normal"/>
    <w:link w:val="BalloonTextChar"/>
    <w:uiPriority w:val="99"/>
    <w:semiHidden/>
    <w:unhideWhenUsed/>
    <w:rsid w:val="00105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4EF"/>
    <w:rPr>
      <w:rFonts w:ascii="Tahoma" w:eastAsiaTheme="minorEastAsia" w:hAnsi="Tahoma" w:cs="Tahoma"/>
      <w:sz w:val="16"/>
      <w:szCs w:val="16"/>
    </w:rPr>
  </w:style>
  <w:style w:type="paragraph" w:styleId="CommentText">
    <w:name w:val="annotation text"/>
    <w:basedOn w:val="Normal"/>
    <w:link w:val="CommentTextChar"/>
    <w:uiPriority w:val="99"/>
    <w:unhideWhenUsed/>
    <w:rsid w:val="00D67F90"/>
    <w:pPr>
      <w:spacing w:line="240" w:lineRule="auto"/>
    </w:pPr>
    <w:rPr>
      <w:sz w:val="20"/>
      <w:szCs w:val="20"/>
    </w:rPr>
  </w:style>
  <w:style w:type="character" w:customStyle="1" w:styleId="CommentTextChar">
    <w:name w:val="Comment Text Char"/>
    <w:basedOn w:val="DefaultParagraphFont"/>
    <w:link w:val="CommentText"/>
    <w:uiPriority w:val="99"/>
    <w:rsid w:val="00D67F9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8663">
      <w:bodyDiv w:val="1"/>
      <w:marLeft w:val="0"/>
      <w:marRight w:val="0"/>
      <w:marTop w:val="0"/>
      <w:marBottom w:val="0"/>
      <w:divBdr>
        <w:top w:val="none" w:sz="0" w:space="0" w:color="auto"/>
        <w:left w:val="none" w:sz="0" w:space="0" w:color="auto"/>
        <w:bottom w:val="none" w:sz="0" w:space="0" w:color="auto"/>
        <w:right w:val="none" w:sz="0" w:space="0" w:color="auto"/>
      </w:divBdr>
    </w:div>
    <w:div w:id="436103649">
      <w:bodyDiv w:val="1"/>
      <w:marLeft w:val="0"/>
      <w:marRight w:val="0"/>
      <w:marTop w:val="0"/>
      <w:marBottom w:val="0"/>
      <w:divBdr>
        <w:top w:val="none" w:sz="0" w:space="0" w:color="auto"/>
        <w:left w:val="none" w:sz="0" w:space="0" w:color="auto"/>
        <w:bottom w:val="none" w:sz="0" w:space="0" w:color="auto"/>
        <w:right w:val="none" w:sz="0" w:space="0" w:color="auto"/>
      </w:divBdr>
      <w:divsChild>
        <w:div w:id="1220898559">
          <w:marLeft w:val="0"/>
          <w:marRight w:val="0"/>
          <w:marTop w:val="0"/>
          <w:marBottom w:val="0"/>
          <w:divBdr>
            <w:top w:val="none" w:sz="0" w:space="0" w:color="auto"/>
            <w:left w:val="none" w:sz="0" w:space="0" w:color="auto"/>
            <w:bottom w:val="none" w:sz="0" w:space="0" w:color="auto"/>
            <w:right w:val="none" w:sz="0" w:space="0" w:color="auto"/>
          </w:divBdr>
          <w:divsChild>
            <w:div w:id="95567248">
              <w:marLeft w:val="0"/>
              <w:marRight w:val="0"/>
              <w:marTop w:val="0"/>
              <w:marBottom w:val="0"/>
              <w:divBdr>
                <w:top w:val="none" w:sz="0" w:space="0" w:color="auto"/>
                <w:left w:val="none" w:sz="0" w:space="0" w:color="auto"/>
                <w:bottom w:val="none" w:sz="0" w:space="0" w:color="auto"/>
                <w:right w:val="none" w:sz="0" w:space="0" w:color="auto"/>
              </w:divBdr>
              <w:divsChild>
                <w:div w:id="978073247">
                  <w:marLeft w:val="0"/>
                  <w:marRight w:val="0"/>
                  <w:marTop w:val="0"/>
                  <w:marBottom w:val="0"/>
                  <w:divBdr>
                    <w:top w:val="none" w:sz="0" w:space="0" w:color="auto"/>
                    <w:left w:val="none" w:sz="0" w:space="0" w:color="auto"/>
                    <w:bottom w:val="none" w:sz="0" w:space="0" w:color="auto"/>
                    <w:right w:val="none" w:sz="0" w:space="0" w:color="auto"/>
                  </w:divBdr>
                  <w:divsChild>
                    <w:div w:id="1787700885">
                      <w:marLeft w:val="0"/>
                      <w:marRight w:val="0"/>
                      <w:marTop w:val="0"/>
                      <w:marBottom w:val="0"/>
                      <w:divBdr>
                        <w:top w:val="none" w:sz="0" w:space="0" w:color="auto"/>
                        <w:left w:val="none" w:sz="0" w:space="0" w:color="auto"/>
                        <w:bottom w:val="none" w:sz="0" w:space="0" w:color="auto"/>
                        <w:right w:val="none" w:sz="0" w:space="0" w:color="auto"/>
                      </w:divBdr>
                      <w:divsChild>
                        <w:div w:id="1506214581">
                          <w:marLeft w:val="0"/>
                          <w:marRight w:val="0"/>
                          <w:marTop w:val="0"/>
                          <w:marBottom w:val="0"/>
                          <w:divBdr>
                            <w:top w:val="none" w:sz="0" w:space="0" w:color="auto"/>
                            <w:left w:val="none" w:sz="0" w:space="0" w:color="auto"/>
                            <w:bottom w:val="none" w:sz="0" w:space="0" w:color="auto"/>
                            <w:right w:val="none" w:sz="0" w:space="0" w:color="auto"/>
                          </w:divBdr>
                        </w:div>
                        <w:div w:id="1727291515">
                          <w:marLeft w:val="0"/>
                          <w:marRight w:val="0"/>
                          <w:marTop w:val="0"/>
                          <w:marBottom w:val="0"/>
                          <w:divBdr>
                            <w:top w:val="none" w:sz="0" w:space="0" w:color="auto"/>
                            <w:left w:val="none" w:sz="0" w:space="0" w:color="auto"/>
                            <w:bottom w:val="none" w:sz="0" w:space="0" w:color="auto"/>
                            <w:right w:val="none" w:sz="0" w:space="0" w:color="auto"/>
                          </w:divBdr>
                        </w:div>
                        <w:div w:id="1691568327">
                          <w:marLeft w:val="0"/>
                          <w:marRight w:val="0"/>
                          <w:marTop w:val="0"/>
                          <w:marBottom w:val="0"/>
                          <w:divBdr>
                            <w:top w:val="none" w:sz="0" w:space="0" w:color="auto"/>
                            <w:left w:val="none" w:sz="0" w:space="0" w:color="auto"/>
                            <w:bottom w:val="none" w:sz="0" w:space="0" w:color="auto"/>
                            <w:right w:val="none" w:sz="0" w:space="0" w:color="auto"/>
                          </w:divBdr>
                        </w:div>
                        <w:div w:id="699864705">
                          <w:marLeft w:val="0"/>
                          <w:marRight w:val="0"/>
                          <w:marTop w:val="0"/>
                          <w:marBottom w:val="0"/>
                          <w:divBdr>
                            <w:top w:val="none" w:sz="0" w:space="0" w:color="auto"/>
                            <w:left w:val="none" w:sz="0" w:space="0" w:color="auto"/>
                            <w:bottom w:val="none" w:sz="0" w:space="0" w:color="auto"/>
                            <w:right w:val="none" w:sz="0" w:space="0" w:color="auto"/>
                          </w:divBdr>
                        </w:div>
                        <w:div w:id="1463617484">
                          <w:marLeft w:val="0"/>
                          <w:marRight w:val="0"/>
                          <w:marTop w:val="0"/>
                          <w:marBottom w:val="0"/>
                          <w:divBdr>
                            <w:top w:val="none" w:sz="0" w:space="0" w:color="auto"/>
                            <w:left w:val="none" w:sz="0" w:space="0" w:color="auto"/>
                            <w:bottom w:val="none" w:sz="0" w:space="0" w:color="auto"/>
                            <w:right w:val="none" w:sz="0" w:space="0" w:color="auto"/>
                          </w:divBdr>
                        </w:div>
                        <w:div w:id="597786087">
                          <w:marLeft w:val="0"/>
                          <w:marRight w:val="0"/>
                          <w:marTop w:val="0"/>
                          <w:marBottom w:val="0"/>
                          <w:divBdr>
                            <w:top w:val="none" w:sz="0" w:space="0" w:color="auto"/>
                            <w:left w:val="none" w:sz="0" w:space="0" w:color="auto"/>
                            <w:bottom w:val="none" w:sz="0" w:space="0" w:color="auto"/>
                            <w:right w:val="none" w:sz="0" w:space="0" w:color="auto"/>
                          </w:divBdr>
                        </w:div>
                        <w:div w:id="687609502">
                          <w:marLeft w:val="0"/>
                          <w:marRight w:val="0"/>
                          <w:marTop w:val="0"/>
                          <w:marBottom w:val="0"/>
                          <w:divBdr>
                            <w:top w:val="none" w:sz="0" w:space="0" w:color="auto"/>
                            <w:left w:val="none" w:sz="0" w:space="0" w:color="auto"/>
                            <w:bottom w:val="none" w:sz="0" w:space="0" w:color="auto"/>
                            <w:right w:val="none" w:sz="0" w:space="0" w:color="auto"/>
                          </w:divBdr>
                        </w:div>
                        <w:div w:id="902064486">
                          <w:marLeft w:val="0"/>
                          <w:marRight w:val="0"/>
                          <w:marTop w:val="0"/>
                          <w:marBottom w:val="0"/>
                          <w:divBdr>
                            <w:top w:val="none" w:sz="0" w:space="0" w:color="auto"/>
                            <w:left w:val="none" w:sz="0" w:space="0" w:color="auto"/>
                            <w:bottom w:val="none" w:sz="0" w:space="0" w:color="auto"/>
                            <w:right w:val="none" w:sz="0" w:space="0" w:color="auto"/>
                          </w:divBdr>
                        </w:div>
                        <w:div w:id="402265000">
                          <w:marLeft w:val="0"/>
                          <w:marRight w:val="0"/>
                          <w:marTop w:val="0"/>
                          <w:marBottom w:val="0"/>
                          <w:divBdr>
                            <w:top w:val="none" w:sz="0" w:space="0" w:color="auto"/>
                            <w:left w:val="none" w:sz="0" w:space="0" w:color="auto"/>
                            <w:bottom w:val="none" w:sz="0" w:space="0" w:color="auto"/>
                            <w:right w:val="none" w:sz="0" w:space="0" w:color="auto"/>
                          </w:divBdr>
                        </w:div>
                        <w:div w:id="711878891">
                          <w:marLeft w:val="0"/>
                          <w:marRight w:val="0"/>
                          <w:marTop w:val="0"/>
                          <w:marBottom w:val="0"/>
                          <w:divBdr>
                            <w:top w:val="none" w:sz="0" w:space="0" w:color="auto"/>
                            <w:left w:val="none" w:sz="0" w:space="0" w:color="auto"/>
                            <w:bottom w:val="none" w:sz="0" w:space="0" w:color="auto"/>
                            <w:right w:val="none" w:sz="0" w:space="0" w:color="auto"/>
                          </w:divBdr>
                        </w:div>
                        <w:div w:id="560794659">
                          <w:marLeft w:val="0"/>
                          <w:marRight w:val="0"/>
                          <w:marTop w:val="0"/>
                          <w:marBottom w:val="0"/>
                          <w:divBdr>
                            <w:top w:val="none" w:sz="0" w:space="0" w:color="auto"/>
                            <w:left w:val="none" w:sz="0" w:space="0" w:color="auto"/>
                            <w:bottom w:val="none" w:sz="0" w:space="0" w:color="auto"/>
                            <w:right w:val="none" w:sz="0" w:space="0" w:color="auto"/>
                          </w:divBdr>
                        </w:div>
                        <w:div w:id="841894796">
                          <w:marLeft w:val="0"/>
                          <w:marRight w:val="0"/>
                          <w:marTop w:val="0"/>
                          <w:marBottom w:val="0"/>
                          <w:divBdr>
                            <w:top w:val="none" w:sz="0" w:space="0" w:color="auto"/>
                            <w:left w:val="none" w:sz="0" w:space="0" w:color="auto"/>
                            <w:bottom w:val="none" w:sz="0" w:space="0" w:color="auto"/>
                            <w:right w:val="none" w:sz="0" w:space="0" w:color="auto"/>
                          </w:divBdr>
                        </w:div>
                        <w:div w:id="1219590762">
                          <w:marLeft w:val="0"/>
                          <w:marRight w:val="0"/>
                          <w:marTop w:val="0"/>
                          <w:marBottom w:val="0"/>
                          <w:divBdr>
                            <w:top w:val="none" w:sz="0" w:space="0" w:color="auto"/>
                            <w:left w:val="none" w:sz="0" w:space="0" w:color="auto"/>
                            <w:bottom w:val="none" w:sz="0" w:space="0" w:color="auto"/>
                            <w:right w:val="none" w:sz="0" w:space="0" w:color="auto"/>
                          </w:divBdr>
                        </w:div>
                        <w:div w:id="1459488548">
                          <w:marLeft w:val="0"/>
                          <w:marRight w:val="0"/>
                          <w:marTop w:val="0"/>
                          <w:marBottom w:val="0"/>
                          <w:divBdr>
                            <w:top w:val="none" w:sz="0" w:space="0" w:color="auto"/>
                            <w:left w:val="none" w:sz="0" w:space="0" w:color="auto"/>
                            <w:bottom w:val="none" w:sz="0" w:space="0" w:color="auto"/>
                            <w:right w:val="none" w:sz="0" w:space="0" w:color="auto"/>
                          </w:divBdr>
                        </w:div>
                        <w:div w:id="1901599532">
                          <w:marLeft w:val="0"/>
                          <w:marRight w:val="0"/>
                          <w:marTop w:val="0"/>
                          <w:marBottom w:val="0"/>
                          <w:divBdr>
                            <w:top w:val="none" w:sz="0" w:space="0" w:color="auto"/>
                            <w:left w:val="none" w:sz="0" w:space="0" w:color="auto"/>
                            <w:bottom w:val="none" w:sz="0" w:space="0" w:color="auto"/>
                            <w:right w:val="none" w:sz="0" w:space="0" w:color="auto"/>
                          </w:divBdr>
                        </w:div>
                        <w:div w:id="41710585">
                          <w:marLeft w:val="0"/>
                          <w:marRight w:val="0"/>
                          <w:marTop w:val="0"/>
                          <w:marBottom w:val="0"/>
                          <w:divBdr>
                            <w:top w:val="none" w:sz="0" w:space="0" w:color="auto"/>
                            <w:left w:val="none" w:sz="0" w:space="0" w:color="auto"/>
                            <w:bottom w:val="none" w:sz="0" w:space="0" w:color="auto"/>
                            <w:right w:val="none" w:sz="0" w:space="0" w:color="auto"/>
                          </w:divBdr>
                        </w:div>
                        <w:div w:id="1123499137">
                          <w:marLeft w:val="0"/>
                          <w:marRight w:val="0"/>
                          <w:marTop w:val="0"/>
                          <w:marBottom w:val="0"/>
                          <w:divBdr>
                            <w:top w:val="none" w:sz="0" w:space="0" w:color="auto"/>
                            <w:left w:val="none" w:sz="0" w:space="0" w:color="auto"/>
                            <w:bottom w:val="none" w:sz="0" w:space="0" w:color="auto"/>
                            <w:right w:val="none" w:sz="0" w:space="0" w:color="auto"/>
                          </w:divBdr>
                        </w:div>
                        <w:div w:id="990525122">
                          <w:marLeft w:val="0"/>
                          <w:marRight w:val="0"/>
                          <w:marTop w:val="0"/>
                          <w:marBottom w:val="0"/>
                          <w:divBdr>
                            <w:top w:val="none" w:sz="0" w:space="0" w:color="auto"/>
                            <w:left w:val="none" w:sz="0" w:space="0" w:color="auto"/>
                            <w:bottom w:val="none" w:sz="0" w:space="0" w:color="auto"/>
                            <w:right w:val="none" w:sz="0" w:space="0" w:color="auto"/>
                          </w:divBdr>
                        </w:div>
                        <w:div w:id="998726416">
                          <w:marLeft w:val="0"/>
                          <w:marRight w:val="0"/>
                          <w:marTop w:val="0"/>
                          <w:marBottom w:val="0"/>
                          <w:divBdr>
                            <w:top w:val="none" w:sz="0" w:space="0" w:color="auto"/>
                            <w:left w:val="none" w:sz="0" w:space="0" w:color="auto"/>
                            <w:bottom w:val="none" w:sz="0" w:space="0" w:color="auto"/>
                            <w:right w:val="none" w:sz="0" w:space="0" w:color="auto"/>
                          </w:divBdr>
                        </w:div>
                        <w:div w:id="5404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76000">
          <w:marLeft w:val="0"/>
          <w:marRight w:val="0"/>
          <w:marTop w:val="0"/>
          <w:marBottom w:val="0"/>
          <w:divBdr>
            <w:top w:val="none" w:sz="0" w:space="0" w:color="auto"/>
            <w:left w:val="none" w:sz="0" w:space="0" w:color="auto"/>
            <w:bottom w:val="none" w:sz="0" w:space="0" w:color="auto"/>
            <w:right w:val="none" w:sz="0" w:space="0" w:color="auto"/>
          </w:divBdr>
          <w:divsChild>
            <w:div w:id="761947368">
              <w:marLeft w:val="0"/>
              <w:marRight w:val="0"/>
              <w:marTop w:val="0"/>
              <w:marBottom w:val="0"/>
              <w:divBdr>
                <w:top w:val="none" w:sz="0" w:space="0" w:color="auto"/>
                <w:left w:val="none" w:sz="0" w:space="0" w:color="auto"/>
                <w:bottom w:val="none" w:sz="0" w:space="0" w:color="auto"/>
                <w:right w:val="none" w:sz="0" w:space="0" w:color="auto"/>
              </w:divBdr>
              <w:divsChild>
                <w:div w:id="1774544778">
                  <w:marLeft w:val="0"/>
                  <w:marRight w:val="0"/>
                  <w:marTop w:val="0"/>
                  <w:marBottom w:val="0"/>
                  <w:divBdr>
                    <w:top w:val="none" w:sz="0" w:space="0" w:color="auto"/>
                    <w:left w:val="none" w:sz="0" w:space="0" w:color="auto"/>
                    <w:bottom w:val="none" w:sz="0" w:space="0" w:color="auto"/>
                    <w:right w:val="none" w:sz="0" w:space="0" w:color="auto"/>
                  </w:divBdr>
                  <w:divsChild>
                    <w:div w:id="784152416">
                      <w:marLeft w:val="0"/>
                      <w:marRight w:val="0"/>
                      <w:marTop w:val="0"/>
                      <w:marBottom w:val="0"/>
                      <w:divBdr>
                        <w:top w:val="none" w:sz="0" w:space="0" w:color="auto"/>
                        <w:left w:val="none" w:sz="0" w:space="0" w:color="auto"/>
                        <w:bottom w:val="none" w:sz="0" w:space="0" w:color="auto"/>
                        <w:right w:val="none" w:sz="0" w:space="0" w:color="auto"/>
                      </w:divBdr>
                      <w:divsChild>
                        <w:div w:id="1643118658">
                          <w:marLeft w:val="0"/>
                          <w:marRight w:val="0"/>
                          <w:marTop w:val="0"/>
                          <w:marBottom w:val="0"/>
                          <w:divBdr>
                            <w:top w:val="none" w:sz="0" w:space="0" w:color="auto"/>
                            <w:left w:val="none" w:sz="0" w:space="0" w:color="auto"/>
                            <w:bottom w:val="none" w:sz="0" w:space="0" w:color="auto"/>
                            <w:right w:val="none" w:sz="0" w:space="0" w:color="auto"/>
                          </w:divBdr>
                        </w:div>
                        <w:div w:id="1548028587">
                          <w:marLeft w:val="0"/>
                          <w:marRight w:val="0"/>
                          <w:marTop w:val="0"/>
                          <w:marBottom w:val="0"/>
                          <w:divBdr>
                            <w:top w:val="none" w:sz="0" w:space="0" w:color="auto"/>
                            <w:left w:val="none" w:sz="0" w:space="0" w:color="auto"/>
                            <w:bottom w:val="none" w:sz="0" w:space="0" w:color="auto"/>
                            <w:right w:val="none" w:sz="0" w:space="0" w:color="auto"/>
                          </w:divBdr>
                        </w:div>
                        <w:div w:id="1331300032">
                          <w:marLeft w:val="0"/>
                          <w:marRight w:val="0"/>
                          <w:marTop w:val="0"/>
                          <w:marBottom w:val="0"/>
                          <w:divBdr>
                            <w:top w:val="none" w:sz="0" w:space="0" w:color="auto"/>
                            <w:left w:val="none" w:sz="0" w:space="0" w:color="auto"/>
                            <w:bottom w:val="none" w:sz="0" w:space="0" w:color="auto"/>
                            <w:right w:val="none" w:sz="0" w:space="0" w:color="auto"/>
                          </w:divBdr>
                        </w:div>
                        <w:div w:id="1983658038">
                          <w:marLeft w:val="0"/>
                          <w:marRight w:val="0"/>
                          <w:marTop w:val="0"/>
                          <w:marBottom w:val="0"/>
                          <w:divBdr>
                            <w:top w:val="none" w:sz="0" w:space="0" w:color="auto"/>
                            <w:left w:val="none" w:sz="0" w:space="0" w:color="auto"/>
                            <w:bottom w:val="none" w:sz="0" w:space="0" w:color="auto"/>
                            <w:right w:val="none" w:sz="0" w:space="0" w:color="auto"/>
                          </w:divBdr>
                        </w:div>
                        <w:div w:id="231543295">
                          <w:marLeft w:val="0"/>
                          <w:marRight w:val="0"/>
                          <w:marTop w:val="0"/>
                          <w:marBottom w:val="0"/>
                          <w:divBdr>
                            <w:top w:val="none" w:sz="0" w:space="0" w:color="auto"/>
                            <w:left w:val="none" w:sz="0" w:space="0" w:color="auto"/>
                            <w:bottom w:val="none" w:sz="0" w:space="0" w:color="auto"/>
                            <w:right w:val="none" w:sz="0" w:space="0" w:color="auto"/>
                          </w:divBdr>
                        </w:div>
                        <w:div w:id="1718970752">
                          <w:marLeft w:val="0"/>
                          <w:marRight w:val="0"/>
                          <w:marTop w:val="0"/>
                          <w:marBottom w:val="0"/>
                          <w:divBdr>
                            <w:top w:val="none" w:sz="0" w:space="0" w:color="auto"/>
                            <w:left w:val="none" w:sz="0" w:space="0" w:color="auto"/>
                            <w:bottom w:val="none" w:sz="0" w:space="0" w:color="auto"/>
                            <w:right w:val="none" w:sz="0" w:space="0" w:color="auto"/>
                          </w:divBdr>
                        </w:div>
                        <w:div w:id="2140879894">
                          <w:marLeft w:val="0"/>
                          <w:marRight w:val="0"/>
                          <w:marTop w:val="0"/>
                          <w:marBottom w:val="0"/>
                          <w:divBdr>
                            <w:top w:val="none" w:sz="0" w:space="0" w:color="auto"/>
                            <w:left w:val="none" w:sz="0" w:space="0" w:color="auto"/>
                            <w:bottom w:val="none" w:sz="0" w:space="0" w:color="auto"/>
                            <w:right w:val="none" w:sz="0" w:space="0" w:color="auto"/>
                          </w:divBdr>
                        </w:div>
                        <w:div w:id="611976263">
                          <w:marLeft w:val="0"/>
                          <w:marRight w:val="0"/>
                          <w:marTop w:val="0"/>
                          <w:marBottom w:val="0"/>
                          <w:divBdr>
                            <w:top w:val="none" w:sz="0" w:space="0" w:color="auto"/>
                            <w:left w:val="none" w:sz="0" w:space="0" w:color="auto"/>
                            <w:bottom w:val="none" w:sz="0" w:space="0" w:color="auto"/>
                            <w:right w:val="none" w:sz="0" w:space="0" w:color="auto"/>
                          </w:divBdr>
                        </w:div>
                        <w:div w:id="704209334">
                          <w:marLeft w:val="0"/>
                          <w:marRight w:val="0"/>
                          <w:marTop w:val="0"/>
                          <w:marBottom w:val="0"/>
                          <w:divBdr>
                            <w:top w:val="none" w:sz="0" w:space="0" w:color="auto"/>
                            <w:left w:val="none" w:sz="0" w:space="0" w:color="auto"/>
                            <w:bottom w:val="none" w:sz="0" w:space="0" w:color="auto"/>
                            <w:right w:val="none" w:sz="0" w:space="0" w:color="auto"/>
                          </w:divBdr>
                        </w:div>
                        <w:div w:id="393043745">
                          <w:marLeft w:val="0"/>
                          <w:marRight w:val="0"/>
                          <w:marTop w:val="0"/>
                          <w:marBottom w:val="0"/>
                          <w:divBdr>
                            <w:top w:val="none" w:sz="0" w:space="0" w:color="auto"/>
                            <w:left w:val="none" w:sz="0" w:space="0" w:color="auto"/>
                            <w:bottom w:val="none" w:sz="0" w:space="0" w:color="auto"/>
                            <w:right w:val="none" w:sz="0" w:space="0" w:color="auto"/>
                          </w:divBdr>
                        </w:div>
                        <w:div w:id="143133756">
                          <w:marLeft w:val="0"/>
                          <w:marRight w:val="0"/>
                          <w:marTop w:val="0"/>
                          <w:marBottom w:val="0"/>
                          <w:divBdr>
                            <w:top w:val="none" w:sz="0" w:space="0" w:color="auto"/>
                            <w:left w:val="none" w:sz="0" w:space="0" w:color="auto"/>
                            <w:bottom w:val="none" w:sz="0" w:space="0" w:color="auto"/>
                            <w:right w:val="none" w:sz="0" w:space="0" w:color="auto"/>
                          </w:divBdr>
                        </w:div>
                        <w:div w:id="1919319936">
                          <w:marLeft w:val="0"/>
                          <w:marRight w:val="0"/>
                          <w:marTop w:val="0"/>
                          <w:marBottom w:val="0"/>
                          <w:divBdr>
                            <w:top w:val="none" w:sz="0" w:space="0" w:color="auto"/>
                            <w:left w:val="none" w:sz="0" w:space="0" w:color="auto"/>
                            <w:bottom w:val="none" w:sz="0" w:space="0" w:color="auto"/>
                            <w:right w:val="none" w:sz="0" w:space="0" w:color="auto"/>
                          </w:divBdr>
                        </w:div>
                        <w:div w:id="1878812229">
                          <w:marLeft w:val="0"/>
                          <w:marRight w:val="0"/>
                          <w:marTop w:val="0"/>
                          <w:marBottom w:val="0"/>
                          <w:divBdr>
                            <w:top w:val="none" w:sz="0" w:space="0" w:color="auto"/>
                            <w:left w:val="none" w:sz="0" w:space="0" w:color="auto"/>
                            <w:bottom w:val="none" w:sz="0" w:space="0" w:color="auto"/>
                            <w:right w:val="none" w:sz="0" w:space="0" w:color="auto"/>
                          </w:divBdr>
                        </w:div>
                        <w:div w:id="62145445">
                          <w:marLeft w:val="0"/>
                          <w:marRight w:val="0"/>
                          <w:marTop w:val="0"/>
                          <w:marBottom w:val="0"/>
                          <w:divBdr>
                            <w:top w:val="none" w:sz="0" w:space="0" w:color="auto"/>
                            <w:left w:val="none" w:sz="0" w:space="0" w:color="auto"/>
                            <w:bottom w:val="none" w:sz="0" w:space="0" w:color="auto"/>
                            <w:right w:val="none" w:sz="0" w:space="0" w:color="auto"/>
                          </w:divBdr>
                        </w:div>
                        <w:div w:id="776830023">
                          <w:marLeft w:val="0"/>
                          <w:marRight w:val="0"/>
                          <w:marTop w:val="0"/>
                          <w:marBottom w:val="0"/>
                          <w:divBdr>
                            <w:top w:val="none" w:sz="0" w:space="0" w:color="auto"/>
                            <w:left w:val="none" w:sz="0" w:space="0" w:color="auto"/>
                            <w:bottom w:val="none" w:sz="0" w:space="0" w:color="auto"/>
                            <w:right w:val="none" w:sz="0" w:space="0" w:color="auto"/>
                          </w:divBdr>
                        </w:div>
                        <w:div w:id="1772700058">
                          <w:marLeft w:val="0"/>
                          <w:marRight w:val="0"/>
                          <w:marTop w:val="0"/>
                          <w:marBottom w:val="0"/>
                          <w:divBdr>
                            <w:top w:val="none" w:sz="0" w:space="0" w:color="auto"/>
                            <w:left w:val="none" w:sz="0" w:space="0" w:color="auto"/>
                            <w:bottom w:val="none" w:sz="0" w:space="0" w:color="auto"/>
                            <w:right w:val="none" w:sz="0" w:space="0" w:color="auto"/>
                          </w:divBdr>
                        </w:div>
                        <w:div w:id="1055855128">
                          <w:marLeft w:val="0"/>
                          <w:marRight w:val="0"/>
                          <w:marTop w:val="0"/>
                          <w:marBottom w:val="0"/>
                          <w:divBdr>
                            <w:top w:val="none" w:sz="0" w:space="0" w:color="auto"/>
                            <w:left w:val="none" w:sz="0" w:space="0" w:color="auto"/>
                            <w:bottom w:val="none" w:sz="0" w:space="0" w:color="auto"/>
                            <w:right w:val="none" w:sz="0" w:space="0" w:color="auto"/>
                          </w:divBdr>
                        </w:div>
                        <w:div w:id="725227695">
                          <w:marLeft w:val="0"/>
                          <w:marRight w:val="0"/>
                          <w:marTop w:val="0"/>
                          <w:marBottom w:val="0"/>
                          <w:divBdr>
                            <w:top w:val="none" w:sz="0" w:space="0" w:color="auto"/>
                            <w:left w:val="none" w:sz="0" w:space="0" w:color="auto"/>
                            <w:bottom w:val="none" w:sz="0" w:space="0" w:color="auto"/>
                            <w:right w:val="none" w:sz="0" w:space="0" w:color="auto"/>
                          </w:divBdr>
                        </w:div>
                        <w:div w:id="1868715030">
                          <w:marLeft w:val="0"/>
                          <w:marRight w:val="0"/>
                          <w:marTop w:val="0"/>
                          <w:marBottom w:val="0"/>
                          <w:divBdr>
                            <w:top w:val="none" w:sz="0" w:space="0" w:color="auto"/>
                            <w:left w:val="none" w:sz="0" w:space="0" w:color="auto"/>
                            <w:bottom w:val="none" w:sz="0" w:space="0" w:color="auto"/>
                            <w:right w:val="none" w:sz="0" w:space="0" w:color="auto"/>
                          </w:divBdr>
                        </w:div>
                        <w:div w:id="1853639439">
                          <w:marLeft w:val="0"/>
                          <w:marRight w:val="0"/>
                          <w:marTop w:val="0"/>
                          <w:marBottom w:val="0"/>
                          <w:divBdr>
                            <w:top w:val="none" w:sz="0" w:space="0" w:color="auto"/>
                            <w:left w:val="none" w:sz="0" w:space="0" w:color="auto"/>
                            <w:bottom w:val="none" w:sz="0" w:space="0" w:color="auto"/>
                            <w:right w:val="none" w:sz="0" w:space="0" w:color="auto"/>
                          </w:divBdr>
                        </w:div>
                        <w:div w:id="490946480">
                          <w:marLeft w:val="0"/>
                          <w:marRight w:val="0"/>
                          <w:marTop w:val="0"/>
                          <w:marBottom w:val="0"/>
                          <w:divBdr>
                            <w:top w:val="none" w:sz="0" w:space="0" w:color="auto"/>
                            <w:left w:val="none" w:sz="0" w:space="0" w:color="auto"/>
                            <w:bottom w:val="none" w:sz="0" w:space="0" w:color="auto"/>
                            <w:right w:val="none" w:sz="0" w:space="0" w:color="auto"/>
                          </w:divBdr>
                        </w:div>
                        <w:div w:id="1706254249">
                          <w:marLeft w:val="0"/>
                          <w:marRight w:val="0"/>
                          <w:marTop w:val="0"/>
                          <w:marBottom w:val="0"/>
                          <w:divBdr>
                            <w:top w:val="none" w:sz="0" w:space="0" w:color="auto"/>
                            <w:left w:val="none" w:sz="0" w:space="0" w:color="auto"/>
                            <w:bottom w:val="none" w:sz="0" w:space="0" w:color="auto"/>
                            <w:right w:val="none" w:sz="0" w:space="0" w:color="auto"/>
                          </w:divBdr>
                        </w:div>
                        <w:div w:id="1801915186">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1541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40851">
          <w:marLeft w:val="0"/>
          <w:marRight w:val="0"/>
          <w:marTop w:val="0"/>
          <w:marBottom w:val="0"/>
          <w:divBdr>
            <w:top w:val="none" w:sz="0" w:space="0" w:color="auto"/>
            <w:left w:val="none" w:sz="0" w:space="0" w:color="auto"/>
            <w:bottom w:val="none" w:sz="0" w:space="0" w:color="auto"/>
            <w:right w:val="none" w:sz="0" w:space="0" w:color="auto"/>
          </w:divBdr>
          <w:divsChild>
            <w:div w:id="1330596384">
              <w:marLeft w:val="0"/>
              <w:marRight w:val="0"/>
              <w:marTop w:val="0"/>
              <w:marBottom w:val="0"/>
              <w:divBdr>
                <w:top w:val="none" w:sz="0" w:space="0" w:color="auto"/>
                <w:left w:val="none" w:sz="0" w:space="0" w:color="auto"/>
                <w:bottom w:val="none" w:sz="0" w:space="0" w:color="auto"/>
                <w:right w:val="none" w:sz="0" w:space="0" w:color="auto"/>
              </w:divBdr>
              <w:divsChild>
                <w:div w:id="1894269775">
                  <w:marLeft w:val="0"/>
                  <w:marRight w:val="0"/>
                  <w:marTop w:val="0"/>
                  <w:marBottom w:val="0"/>
                  <w:divBdr>
                    <w:top w:val="none" w:sz="0" w:space="0" w:color="auto"/>
                    <w:left w:val="none" w:sz="0" w:space="0" w:color="auto"/>
                    <w:bottom w:val="none" w:sz="0" w:space="0" w:color="auto"/>
                    <w:right w:val="none" w:sz="0" w:space="0" w:color="auto"/>
                  </w:divBdr>
                  <w:divsChild>
                    <w:div w:id="906838610">
                      <w:marLeft w:val="0"/>
                      <w:marRight w:val="0"/>
                      <w:marTop w:val="0"/>
                      <w:marBottom w:val="0"/>
                      <w:divBdr>
                        <w:top w:val="none" w:sz="0" w:space="0" w:color="auto"/>
                        <w:left w:val="none" w:sz="0" w:space="0" w:color="auto"/>
                        <w:bottom w:val="none" w:sz="0" w:space="0" w:color="auto"/>
                        <w:right w:val="none" w:sz="0" w:space="0" w:color="auto"/>
                      </w:divBdr>
                      <w:divsChild>
                        <w:div w:id="2020696372">
                          <w:marLeft w:val="0"/>
                          <w:marRight w:val="0"/>
                          <w:marTop w:val="0"/>
                          <w:marBottom w:val="0"/>
                          <w:divBdr>
                            <w:top w:val="none" w:sz="0" w:space="0" w:color="auto"/>
                            <w:left w:val="none" w:sz="0" w:space="0" w:color="auto"/>
                            <w:bottom w:val="none" w:sz="0" w:space="0" w:color="auto"/>
                            <w:right w:val="none" w:sz="0" w:space="0" w:color="auto"/>
                          </w:divBdr>
                        </w:div>
                        <w:div w:id="667292972">
                          <w:marLeft w:val="0"/>
                          <w:marRight w:val="0"/>
                          <w:marTop w:val="0"/>
                          <w:marBottom w:val="0"/>
                          <w:divBdr>
                            <w:top w:val="none" w:sz="0" w:space="0" w:color="auto"/>
                            <w:left w:val="none" w:sz="0" w:space="0" w:color="auto"/>
                            <w:bottom w:val="none" w:sz="0" w:space="0" w:color="auto"/>
                            <w:right w:val="none" w:sz="0" w:space="0" w:color="auto"/>
                          </w:divBdr>
                        </w:div>
                        <w:div w:id="1231844513">
                          <w:marLeft w:val="0"/>
                          <w:marRight w:val="0"/>
                          <w:marTop w:val="0"/>
                          <w:marBottom w:val="0"/>
                          <w:divBdr>
                            <w:top w:val="none" w:sz="0" w:space="0" w:color="auto"/>
                            <w:left w:val="none" w:sz="0" w:space="0" w:color="auto"/>
                            <w:bottom w:val="none" w:sz="0" w:space="0" w:color="auto"/>
                            <w:right w:val="none" w:sz="0" w:space="0" w:color="auto"/>
                          </w:divBdr>
                        </w:div>
                        <w:div w:id="1578398140">
                          <w:marLeft w:val="0"/>
                          <w:marRight w:val="0"/>
                          <w:marTop w:val="0"/>
                          <w:marBottom w:val="0"/>
                          <w:divBdr>
                            <w:top w:val="none" w:sz="0" w:space="0" w:color="auto"/>
                            <w:left w:val="none" w:sz="0" w:space="0" w:color="auto"/>
                            <w:bottom w:val="none" w:sz="0" w:space="0" w:color="auto"/>
                            <w:right w:val="none" w:sz="0" w:space="0" w:color="auto"/>
                          </w:divBdr>
                        </w:div>
                        <w:div w:id="1519351085">
                          <w:marLeft w:val="0"/>
                          <w:marRight w:val="0"/>
                          <w:marTop w:val="0"/>
                          <w:marBottom w:val="0"/>
                          <w:divBdr>
                            <w:top w:val="none" w:sz="0" w:space="0" w:color="auto"/>
                            <w:left w:val="none" w:sz="0" w:space="0" w:color="auto"/>
                            <w:bottom w:val="none" w:sz="0" w:space="0" w:color="auto"/>
                            <w:right w:val="none" w:sz="0" w:space="0" w:color="auto"/>
                          </w:divBdr>
                        </w:div>
                        <w:div w:id="1541043175">
                          <w:marLeft w:val="0"/>
                          <w:marRight w:val="0"/>
                          <w:marTop w:val="0"/>
                          <w:marBottom w:val="0"/>
                          <w:divBdr>
                            <w:top w:val="none" w:sz="0" w:space="0" w:color="auto"/>
                            <w:left w:val="none" w:sz="0" w:space="0" w:color="auto"/>
                            <w:bottom w:val="none" w:sz="0" w:space="0" w:color="auto"/>
                            <w:right w:val="none" w:sz="0" w:space="0" w:color="auto"/>
                          </w:divBdr>
                        </w:div>
                        <w:div w:id="185409554">
                          <w:marLeft w:val="0"/>
                          <w:marRight w:val="0"/>
                          <w:marTop w:val="0"/>
                          <w:marBottom w:val="0"/>
                          <w:divBdr>
                            <w:top w:val="none" w:sz="0" w:space="0" w:color="auto"/>
                            <w:left w:val="none" w:sz="0" w:space="0" w:color="auto"/>
                            <w:bottom w:val="none" w:sz="0" w:space="0" w:color="auto"/>
                            <w:right w:val="none" w:sz="0" w:space="0" w:color="auto"/>
                          </w:divBdr>
                        </w:div>
                        <w:div w:id="1659381368">
                          <w:marLeft w:val="0"/>
                          <w:marRight w:val="0"/>
                          <w:marTop w:val="0"/>
                          <w:marBottom w:val="0"/>
                          <w:divBdr>
                            <w:top w:val="none" w:sz="0" w:space="0" w:color="auto"/>
                            <w:left w:val="none" w:sz="0" w:space="0" w:color="auto"/>
                            <w:bottom w:val="none" w:sz="0" w:space="0" w:color="auto"/>
                            <w:right w:val="none" w:sz="0" w:space="0" w:color="auto"/>
                          </w:divBdr>
                        </w:div>
                        <w:div w:id="1240794269">
                          <w:marLeft w:val="0"/>
                          <w:marRight w:val="0"/>
                          <w:marTop w:val="0"/>
                          <w:marBottom w:val="0"/>
                          <w:divBdr>
                            <w:top w:val="none" w:sz="0" w:space="0" w:color="auto"/>
                            <w:left w:val="none" w:sz="0" w:space="0" w:color="auto"/>
                            <w:bottom w:val="none" w:sz="0" w:space="0" w:color="auto"/>
                            <w:right w:val="none" w:sz="0" w:space="0" w:color="auto"/>
                          </w:divBdr>
                        </w:div>
                        <w:div w:id="8990283">
                          <w:marLeft w:val="0"/>
                          <w:marRight w:val="0"/>
                          <w:marTop w:val="0"/>
                          <w:marBottom w:val="0"/>
                          <w:divBdr>
                            <w:top w:val="none" w:sz="0" w:space="0" w:color="auto"/>
                            <w:left w:val="none" w:sz="0" w:space="0" w:color="auto"/>
                            <w:bottom w:val="none" w:sz="0" w:space="0" w:color="auto"/>
                            <w:right w:val="none" w:sz="0" w:space="0" w:color="auto"/>
                          </w:divBdr>
                        </w:div>
                        <w:div w:id="264197553">
                          <w:marLeft w:val="0"/>
                          <w:marRight w:val="0"/>
                          <w:marTop w:val="0"/>
                          <w:marBottom w:val="0"/>
                          <w:divBdr>
                            <w:top w:val="none" w:sz="0" w:space="0" w:color="auto"/>
                            <w:left w:val="none" w:sz="0" w:space="0" w:color="auto"/>
                            <w:bottom w:val="none" w:sz="0" w:space="0" w:color="auto"/>
                            <w:right w:val="none" w:sz="0" w:space="0" w:color="auto"/>
                          </w:divBdr>
                        </w:div>
                        <w:div w:id="2108036225">
                          <w:marLeft w:val="0"/>
                          <w:marRight w:val="0"/>
                          <w:marTop w:val="0"/>
                          <w:marBottom w:val="0"/>
                          <w:divBdr>
                            <w:top w:val="none" w:sz="0" w:space="0" w:color="auto"/>
                            <w:left w:val="none" w:sz="0" w:space="0" w:color="auto"/>
                            <w:bottom w:val="none" w:sz="0" w:space="0" w:color="auto"/>
                            <w:right w:val="none" w:sz="0" w:space="0" w:color="auto"/>
                          </w:divBdr>
                        </w:div>
                        <w:div w:id="698704769">
                          <w:marLeft w:val="0"/>
                          <w:marRight w:val="0"/>
                          <w:marTop w:val="0"/>
                          <w:marBottom w:val="0"/>
                          <w:divBdr>
                            <w:top w:val="none" w:sz="0" w:space="0" w:color="auto"/>
                            <w:left w:val="none" w:sz="0" w:space="0" w:color="auto"/>
                            <w:bottom w:val="none" w:sz="0" w:space="0" w:color="auto"/>
                            <w:right w:val="none" w:sz="0" w:space="0" w:color="auto"/>
                          </w:divBdr>
                        </w:div>
                        <w:div w:id="1653824104">
                          <w:marLeft w:val="0"/>
                          <w:marRight w:val="0"/>
                          <w:marTop w:val="0"/>
                          <w:marBottom w:val="0"/>
                          <w:divBdr>
                            <w:top w:val="none" w:sz="0" w:space="0" w:color="auto"/>
                            <w:left w:val="none" w:sz="0" w:space="0" w:color="auto"/>
                            <w:bottom w:val="none" w:sz="0" w:space="0" w:color="auto"/>
                            <w:right w:val="none" w:sz="0" w:space="0" w:color="auto"/>
                          </w:divBdr>
                        </w:div>
                        <w:div w:id="1719894007">
                          <w:marLeft w:val="0"/>
                          <w:marRight w:val="0"/>
                          <w:marTop w:val="0"/>
                          <w:marBottom w:val="0"/>
                          <w:divBdr>
                            <w:top w:val="none" w:sz="0" w:space="0" w:color="auto"/>
                            <w:left w:val="none" w:sz="0" w:space="0" w:color="auto"/>
                            <w:bottom w:val="none" w:sz="0" w:space="0" w:color="auto"/>
                            <w:right w:val="none" w:sz="0" w:space="0" w:color="auto"/>
                          </w:divBdr>
                        </w:div>
                        <w:div w:id="1313485473">
                          <w:marLeft w:val="0"/>
                          <w:marRight w:val="0"/>
                          <w:marTop w:val="0"/>
                          <w:marBottom w:val="0"/>
                          <w:divBdr>
                            <w:top w:val="none" w:sz="0" w:space="0" w:color="auto"/>
                            <w:left w:val="none" w:sz="0" w:space="0" w:color="auto"/>
                            <w:bottom w:val="none" w:sz="0" w:space="0" w:color="auto"/>
                            <w:right w:val="none" w:sz="0" w:space="0" w:color="auto"/>
                          </w:divBdr>
                        </w:div>
                        <w:div w:id="1578202695">
                          <w:marLeft w:val="0"/>
                          <w:marRight w:val="0"/>
                          <w:marTop w:val="0"/>
                          <w:marBottom w:val="0"/>
                          <w:divBdr>
                            <w:top w:val="none" w:sz="0" w:space="0" w:color="auto"/>
                            <w:left w:val="none" w:sz="0" w:space="0" w:color="auto"/>
                            <w:bottom w:val="none" w:sz="0" w:space="0" w:color="auto"/>
                            <w:right w:val="none" w:sz="0" w:space="0" w:color="auto"/>
                          </w:divBdr>
                        </w:div>
                        <w:div w:id="786319417">
                          <w:marLeft w:val="0"/>
                          <w:marRight w:val="0"/>
                          <w:marTop w:val="0"/>
                          <w:marBottom w:val="0"/>
                          <w:divBdr>
                            <w:top w:val="none" w:sz="0" w:space="0" w:color="auto"/>
                            <w:left w:val="none" w:sz="0" w:space="0" w:color="auto"/>
                            <w:bottom w:val="none" w:sz="0" w:space="0" w:color="auto"/>
                            <w:right w:val="none" w:sz="0" w:space="0" w:color="auto"/>
                          </w:divBdr>
                        </w:div>
                        <w:div w:id="1448037064">
                          <w:marLeft w:val="0"/>
                          <w:marRight w:val="0"/>
                          <w:marTop w:val="0"/>
                          <w:marBottom w:val="0"/>
                          <w:divBdr>
                            <w:top w:val="none" w:sz="0" w:space="0" w:color="auto"/>
                            <w:left w:val="none" w:sz="0" w:space="0" w:color="auto"/>
                            <w:bottom w:val="none" w:sz="0" w:space="0" w:color="auto"/>
                            <w:right w:val="none" w:sz="0" w:space="0" w:color="auto"/>
                          </w:divBdr>
                        </w:div>
                        <w:div w:id="31925845">
                          <w:marLeft w:val="0"/>
                          <w:marRight w:val="0"/>
                          <w:marTop w:val="0"/>
                          <w:marBottom w:val="0"/>
                          <w:divBdr>
                            <w:top w:val="none" w:sz="0" w:space="0" w:color="auto"/>
                            <w:left w:val="none" w:sz="0" w:space="0" w:color="auto"/>
                            <w:bottom w:val="none" w:sz="0" w:space="0" w:color="auto"/>
                            <w:right w:val="none" w:sz="0" w:space="0" w:color="auto"/>
                          </w:divBdr>
                        </w:div>
                        <w:div w:id="761341656">
                          <w:marLeft w:val="0"/>
                          <w:marRight w:val="0"/>
                          <w:marTop w:val="0"/>
                          <w:marBottom w:val="0"/>
                          <w:divBdr>
                            <w:top w:val="none" w:sz="0" w:space="0" w:color="auto"/>
                            <w:left w:val="none" w:sz="0" w:space="0" w:color="auto"/>
                            <w:bottom w:val="none" w:sz="0" w:space="0" w:color="auto"/>
                            <w:right w:val="none" w:sz="0" w:space="0" w:color="auto"/>
                          </w:divBdr>
                        </w:div>
                        <w:div w:id="1190293132">
                          <w:marLeft w:val="0"/>
                          <w:marRight w:val="0"/>
                          <w:marTop w:val="0"/>
                          <w:marBottom w:val="0"/>
                          <w:divBdr>
                            <w:top w:val="none" w:sz="0" w:space="0" w:color="auto"/>
                            <w:left w:val="none" w:sz="0" w:space="0" w:color="auto"/>
                            <w:bottom w:val="none" w:sz="0" w:space="0" w:color="auto"/>
                            <w:right w:val="none" w:sz="0" w:space="0" w:color="auto"/>
                          </w:divBdr>
                        </w:div>
                        <w:div w:id="407849055">
                          <w:marLeft w:val="0"/>
                          <w:marRight w:val="0"/>
                          <w:marTop w:val="0"/>
                          <w:marBottom w:val="0"/>
                          <w:divBdr>
                            <w:top w:val="none" w:sz="0" w:space="0" w:color="auto"/>
                            <w:left w:val="none" w:sz="0" w:space="0" w:color="auto"/>
                            <w:bottom w:val="none" w:sz="0" w:space="0" w:color="auto"/>
                            <w:right w:val="none" w:sz="0" w:space="0" w:color="auto"/>
                          </w:divBdr>
                        </w:div>
                        <w:div w:id="106127064">
                          <w:marLeft w:val="0"/>
                          <w:marRight w:val="0"/>
                          <w:marTop w:val="0"/>
                          <w:marBottom w:val="0"/>
                          <w:divBdr>
                            <w:top w:val="none" w:sz="0" w:space="0" w:color="auto"/>
                            <w:left w:val="none" w:sz="0" w:space="0" w:color="auto"/>
                            <w:bottom w:val="none" w:sz="0" w:space="0" w:color="auto"/>
                            <w:right w:val="none" w:sz="0" w:space="0" w:color="auto"/>
                          </w:divBdr>
                        </w:div>
                        <w:div w:id="9125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81801">
          <w:marLeft w:val="0"/>
          <w:marRight w:val="0"/>
          <w:marTop w:val="0"/>
          <w:marBottom w:val="0"/>
          <w:divBdr>
            <w:top w:val="none" w:sz="0" w:space="0" w:color="auto"/>
            <w:left w:val="none" w:sz="0" w:space="0" w:color="auto"/>
            <w:bottom w:val="none" w:sz="0" w:space="0" w:color="auto"/>
            <w:right w:val="none" w:sz="0" w:space="0" w:color="auto"/>
          </w:divBdr>
          <w:divsChild>
            <w:div w:id="745492363">
              <w:marLeft w:val="0"/>
              <w:marRight w:val="0"/>
              <w:marTop w:val="0"/>
              <w:marBottom w:val="0"/>
              <w:divBdr>
                <w:top w:val="none" w:sz="0" w:space="0" w:color="auto"/>
                <w:left w:val="none" w:sz="0" w:space="0" w:color="auto"/>
                <w:bottom w:val="none" w:sz="0" w:space="0" w:color="auto"/>
                <w:right w:val="none" w:sz="0" w:space="0" w:color="auto"/>
              </w:divBdr>
              <w:divsChild>
                <w:div w:id="459032839">
                  <w:marLeft w:val="0"/>
                  <w:marRight w:val="0"/>
                  <w:marTop w:val="0"/>
                  <w:marBottom w:val="0"/>
                  <w:divBdr>
                    <w:top w:val="none" w:sz="0" w:space="0" w:color="auto"/>
                    <w:left w:val="none" w:sz="0" w:space="0" w:color="auto"/>
                    <w:bottom w:val="none" w:sz="0" w:space="0" w:color="auto"/>
                    <w:right w:val="none" w:sz="0" w:space="0" w:color="auto"/>
                  </w:divBdr>
                  <w:divsChild>
                    <w:div w:id="450980605">
                      <w:marLeft w:val="0"/>
                      <w:marRight w:val="0"/>
                      <w:marTop w:val="0"/>
                      <w:marBottom w:val="0"/>
                      <w:divBdr>
                        <w:top w:val="none" w:sz="0" w:space="0" w:color="auto"/>
                        <w:left w:val="none" w:sz="0" w:space="0" w:color="auto"/>
                        <w:bottom w:val="none" w:sz="0" w:space="0" w:color="auto"/>
                        <w:right w:val="none" w:sz="0" w:space="0" w:color="auto"/>
                      </w:divBdr>
                      <w:divsChild>
                        <w:div w:id="636422450">
                          <w:marLeft w:val="0"/>
                          <w:marRight w:val="0"/>
                          <w:marTop w:val="0"/>
                          <w:marBottom w:val="0"/>
                          <w:divBdr>
                            <w:top w:val="none" w:sz="0" w:space="0" w:color="auto"/>
                            <w:left w:val="none" w:sz="0" w:space="0" w:color="auto"/>
                            <w:bottom w:val="none" w:sz="0" w:space="0" w:color="auto"/>
                            <w:right w:val="none" w:sz="0" w:space="0" w:color="auto"/>
                          </w:divBdr>
                        </w:div>
                        <w:div w:id="1188058894">
                          <w:marLeft w:val="0"/>
                          <w:marRight w:val="0"/>
                          <w:marTop w:val="0"/>
                          <w:marBottom w:val="0"/>
                          <w:divBdr>
                            <w:top w:val="none" w:sz="0" w:space="0" w:color="auto"/>
                            <w:left w:val="none" w:sz="0" w:space="0" w:color="auto"/>
                            <w:bottom w:val="none" w:sz="0" w:space="0" w:color="auto"/>
                            <w:right w:val="none" w:sz="0" w:space="0" w:color="auto"/>
                          </w:divBdr>
                        </w:div>
                        <w:div w:id="1328509308">
                          <w:marLeft w:val="0"/>
                          <w:marRight w:val="0"/>
                          <w:marTop w:val="0"/>
                          <w:marBottom w:val="0"/>
                          <w:divBdr>
                            <w:top w:val="none" w:sz="0" w:space="0" w:color="auto"/>
                            <w:left w:val="none" w:sz="0" w:space="0" w:color="auto"/>
                            <w:bottom w:val="none" w:sz="0" w:space="0" w:color="auto"/>
                            <w:right w:val="none" w:sz="0" w:space="0" w:color="auto"/>
                          </w:divBdr>
                        </w:div>
                        <w:div w:id="1060401820">
                          <w:marLeft w:val="0"/>
                          <w:marRight w:val="0"/>
                          <w:marTop w:val="0"/>
                          <w:marBottom w:val="0"/>
                          <w:divBdr>
                            <w:top w:val="none" w:sz="0" w:space="0" w:color="auto"/>
                            <w:left w:val="none" w:sz="0" w:space="0" w:color="auto"/>
                            <w:bottom w:val="none" w:sz="0" w:space="0" w:color="auto"/>
                            <w:right w:val="none" w:sz="0" w:space="0" w:color="auto"/>
                          </w:divBdr>
                        </w:div>
                        <w:div w:id="1981375885">
                          <w:marLeft w:val="0"/>
                          <w:marRight w:val="0"/>
                          <w:marTop w:val="0"/>
                          <w:marBottom w:val="0"/>
                          <w:divBdr>
                            <w:top w:val="none" w:sz="0" w:space="0" w:color="auto"/>
                            <w:left w:val="none" w:sz="0" w:space="0" w:color="auto"/>
                            <w:bottom w:val="none" w:sz="0" w:space="0" w:color="auto"/>
                            <w:right w:val="none" w:sz="0" w:space="0" w:color="auto"/>
                          </w:divBdr>
                        </w:div>
                        <w:div w:id="2040861496">
                          <w:marLeft w:val="0"/>
                          <w:marRight w:val="0"/>
                          <w:marTop w:val="0"/>
                          <w:marBottom w:val="0"/>
                          <w:divBdr>
                            <w:top w:val="none" w:sz="0" w:space="0" w:color="auto"/>
                            <w:left w:val="none" w:sz="0" w:space="0" w:color="auto"/>
                            <w:bottom w:val="none" w:sz="0" w:space="0" w:color="auto"/>
                            <w:right w:val="none" w:sz="0" w:space="0" w:color="auto"/>
                          </w:divBdr>
                        </w:div>
                        <w:div w:id="1454785297">
                          <w:marLeft w:val="0"/>
                          <w:marRight w:val="0"/>
                          <w:marTop w:val="0"/>
                          <w:marBottom w:val="0"/>
                          <w:divBdr>
                            <w:top w:val="none" w:sz="0" w:space="0" w:color="auto"/>
                            <w:left w:val="none" w:sz="0" w:space="0" w:color="auto"/>
                            <w:bottom w:val="none" w:sz="0" w:space="0" w:color="auto"/>
                            <w:right w:val="none" w:sz="0" w:space="0" w:color="auto"/>
                          </w:divBdr>
                        </w:div>
                        <w:div w:id="2033338965">
                          <w:marLeft w:val="0"/>
                          <w:marRight w:val="0"/>
                          <w:marTop w:val="0"/>
                          <w:marBottom w:val="0"/>
                          <w:divBdr>
                            <w:top w:val="none" w:sz="0" w:space="0" w:color="auto"/>
                            <w:left w:val="none" w:sz="0" w:space="0" w:color="auto"/>
                            <w:bottom w:val="none" w:sz="0" w:space="0" w:color="auto"/>
                            <w:right w:val="none" w:sz="0" w:space="0" w:color="auto"/>
                          </w:divBdr>
                        </w:div>
                        <w:div w:id="804592014">
                          <w:marLeft w:val="0"/>
                          <w:marRight w:val="0"/>
                          <w:marTop w:val="0"/>
                          <w:marBottom w:val="0"/>
                          <w:divBdr>
                            <w:top w:val="none" w:sz="0" w:space="0" w:color="auto"/>
                            <w:left w:val="none" w:sz="0" w:space="0" w:color="auto"/>
                            <w:bottom w:val="none" w:sz="0" w:space="0" w:color="auto"/>
                            <w:right w:val="none" w:sz="0" w:space="0" w:color="auto"/>
                          </w:divBdr>
                        </w:div>
                        <w:div w:id="1503230196">
                          <w:marLeft w:val="0"/>
                          <w:marRight w:val="0"/>
                          <w:marTop w:val="0"/>
                          <w:marBottom w:val="0"/>
                          <w:divBdr>
                            <w:top w:val="none" w:sz="0" w:space="0" w:color="auto"/>
                            <w:left w:val="none" w:sz="0" w:space="0" w:color="auto"/>
                            <w:bottom w:val="none" w:sz="0" w:space="0" w:color="auto"/>
                            <w:right w:val="none" w:sz="0" w:space="0" w:color="auto"/>
                          </w:divBdr>
                        </w:div>
                        <w:div w:id="1481651331">
                          <w:marLeft w:val="0"/>
                          <w:marRight w:val="0"/>
                          <w:marTop w:val="0"/>
                          <w:marBottom w:val="0"/>
                          <w:divBdr>
                            <w:top w:val="none" w:sz="0" w:space="0" w:color="auto"/>
                            <w:left w:val="none" w:sz="0" w:space="0" w:color="auto"/>
                            <w:bottom w:val="none" w:sz="0" w:space="0" w:color="auto"/>
                            <w:right w:val="none" w:sz="0" w:space="0" w:color="auto"/>
                          </w:divBdr>
                        </w:div>
                        <w:div w:id="191304405">
                          <w:marLeft w:val="0"/>
                          <w:marRight w:val="0"/>
                          <w:marTop w:val="0"/>
                          <w:marBottom w:val="0"/>
                          <w:divBdr>
                            <w:top w:val="none" w:sz="0" w:space="0" w:color="auto"/>
                            <w:left w:val="none" w:sz="0" w:space="0" w:color="auto"/>
                            <w:bottom w:val="none" w:sz="0" w:space="0" w:color="auto"/>
                            <w:right w:val="none" w:sz="0" w:space="0" w:color="auto"/>
                          </w:divBdr>
                        </w:div>
                        <w:div w:id="2135516459">
                          <w:marLeft w:val="0"/>
                          <w:marRight w:val="0"/>
                          <w:marTop w:val="0"/>
                          <w:marBottom w:val="0"/>
                          <w:divBdr>
                            <w:top w:val="none" w:sz="0" w:space="0" w:color="auto"/>
                            <w:left w:val="none" w:sz="0" w:space="0" w:color="auto"/>
                            <w:bottom w:val="none" w:sz="0" w:space="0" w:color="auto"/>
                            <w:right w:val="none" w:sz="0" w:space="0" w:color="auto"/>
                          </w:divBdr>
                        </w:div>
                        <w:div w:id="1308120787">
                          <w:marLeft w:val="0"/>
                          <w:marRight w:val="0"/>
                          <w:marTop w:val="0"/>
                          <w:marBottom w:val="0"/>
                          <w:divBdr>
                            <w:top w:val="none" w:sz="0" w:space="0" w:color="auto"/>
                            <w:left w:val="none" w:sz="0" w:space="0" w:color="auto"/>
                            <w:bottom w:val="none" w:sz="0" w:space="0" w:color="auto"/>
                            <w:right w:val="none" w:sz="0" w:space="0" w:color="auto"/>
                          </w:divBdr>
                        </w:div>
                        <w:div w:id="2104763681">
                          <w:marLeft w:val="0"/>
                          <w:marRight w:val="0"/>
                          <w:marTop w:val="0"/>
                          <w:marBottom w:val="0"/>
                          <w:divBdr>
                            <w:top w:val="none" w:sz="0" w:space="0" w:color="auto"/>
                            <w:left w:val="none" w:sz="0" w:space="0" w:color="auto"/>
                            <w:bottom w:val="none" w:sz="0" w:space="0" w:color="auto"/>
                            <w:right w:val="none" w:sz="0" w:space="0" w:color="auto"/>
                          </w:divBdr>
                        </w:div>
                        <w:div w:id="1706637533">
                          <w:marLeft w:val="0"/>
                          <w:marRight w:val="0"/>
                          <w:marTop w:val="0"/>
                          <w:marBottom w:val="0"/>
                          <w:divBdr>
                            <w:top w:val="none" w:sz="0" w:space="0" w:color="auto"/>
                            <w:left w:val="none" w:sz="0" w:space="0" w:color="auto"/>
                            <w:bottom w:val="none" w:sz="0" w:space="0" w:color="auto"/>
                            <w:right w:val="none" w:sz="0" w:space="0" w:color="auto"/>
                          </w:divBdr>
                        </w:div>
                        <w:div w:id="41103074">
                          <w:marLeft w:val="0"/>
                          <w:marRight w:val="0"/>
                          <w:marTop w:val="0"/>
                          <w:marBottom w:val="0"/>
                          <w:divBdr>
                            <w:top w:val="none" w:sz="0" w:space="0" w:color="auto"/>
                            <w:left w:val="none" w:sz="0" w:space="0" w:color="auto"/>
                            <w:bottom w:val="none" w:sz="0" w:space="0" w:color="auto"/>
                            <w:right w:val="none" w:sz="0" w:space="0" w:color="auto"/>
                          </w:divBdr>
                        </w:div>
                        <w:div w:id="648748727">
                          <w:marLeft w:val="0"/>
                          <w:marRight w:val="0"/>
                          <w:marTop w:val="0"/>
                          <w:marBottom w:val="0"/>
                          <w:divBdr>
                            <w:top w:val="none" w:sz="0" w:space="0" w:color="auto"/>
                            <w:left w:val="none" w:sz="0" w:space="0" w:color="auto"/>
                            <w:bottom w:val="none" w:sz="0" w:space="0" w:color="auto"/>
                            <w:right w:val="none" w:sz="0" w:space="0" w:color="auto"/>
                          </w:divBdr>
                        </w:div>
                        <w:div w:id="1898931791">
                          <w:marLeft w:val="0"/>
                          <w:marRight w:val="0"/>
                          <w:marTop w:val="0"/>
                          <w:marBottom w:val="0"/>
                          <w:divBdr>
                            <w:top w:val="none" w:sz="0" w:space="0" w:color="auto"/>
                            <w:left w:val="none" w:sz="0" w:space="0" w:color="auto"/>
                            <w:bottom w:val="none" w:sz="0" w:space="0" w:color="auto"/>
                            <w:right w:val="none" w:sz="0" w:space="0" w:color="auto"/>
                          </w:divBdr>
                        </w:div>
                        <w:div w:id="2065640670">
                          <w:marLeft w:val="0"/>
                          <w:marRight w:val="0"/>
                          <w:marTop w:val="0"/>
                          <w:marBottom w:val="0"/>
                          <w:divBdr>
                            <w:top w:val="none" w:sz="0" w:space="0" w:color="auto"/>
                            <w:left w:val="none" w:sz="0" w:space="0" w:color="auto"/>
                            <w:bottom w:val="none" w:sz="0" w:space="0" w:color="auto"/>
                            <w:right w:val="none" w:sz="0" w:space="0" w:color="auto"/>
                          </w:divBdr>
                        </w:div>
                        <w:div w:id="1633562956">
                          <w:marLeft w:val="0"/>
                          <w:marRight w:val="0"/>
                          <w:marTop w:val="0"/>
                          <w:marBottom w:val="0"/>
                          <w:divBdr>
                            <w:top w:val="none" w:sz="0" w:space="0" w:color="auto"/>
                            <w:left w:val="none" w:sz="0" w:space="0" w:color="auto"/>
                            <w:bottom w:val="none" w:sz="0" w:space="0" w:color="auto"/>
                            <w:right w:val="none" w:sz="0" w:space="0" w:color="auto"/>
                          </w:divBdr>
                        </w:div>
                        <w:div w:id="1060131109">
                          <w:marLeft w:val="0"/>
                          <w:marRight w:val="0"/>
                          <w:marTop w:val="0"/>
                          <w:marBottom w:val="0"/>
                          <w:divBdr>
                            <w:top w:val="none" w:sz="0" w:space="0" w:color="auto"/>
                            <w:left w:val="none" w:sz="0" w:space="0" w:color="auto"/>
                            <w:bottom w:val="none" w:sz="0" w:space="0" w:color="auto"/>
                            <w:right w:val="none" w:sz="0" w:space="0" w:color="auto"/>
                          </w:divBdr>
                        </w:div>
                        <w:div w:id="6176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7762">
          <w:marLeft w:val="0"/>
          <w:marRight w:val="0"/>
          <w:marTop w:val="0"/>
          <w:marBottom w:val="0"/>
          <w:divBdr>
            <w:top w:val="none" w:sz="0" w:space="0" w:color="auto"/>
            <w:left w:val="none" w:sz="0" w:space="0" w:color="auto"/>
            <w:bottom w:val="none" w:sz="0" w:space="0" w:color="auto"/>
            <w:right w:val="none" w:sz="0" w:space="0" w:color="auto"/>
          </w:divBdr>
          <w:divsChild>
            <w:div w:id="1254777242">
              <w:marLeft w:val="0"/>
              <w:marRight w:val="0"/>
              <w:marTop w:val="0"/>
              <w:marBottom w:val="0"/>
              <w:divBdr>
                <w:top w:val="none" w:sz="0" w:space="0" w:color="auto"/>
                <w:left w:val="none" w:sz="0" w:space="0" w:color="auto"/>
                <w:bottom w:val="none" w:sz="0" w:space="0" w:color="auto"/>
                <w:right w:val="none" w:sz="0" w:space="0" w:color="auto"/>
              </w:divBdr>
              <w:divsChild>
                <w:div w:id="1198932451">
                  <w:marLeft w:val="0"/>
                  <w:marRight w:val="0"/>
                  <w:marTop w:val="0"/>
                  <w:marBottom w:val="0"/>
                  <w:divBdr>
                    <w:top w:val="none" w:sz="0" w:space="0" w:color="auto"/>
                    <w:left w:val="none" w:sz="0" w:space="0" w:color="auto"/>
                    <w:bottom w:val="none" w:sz="0" w:space="0" w:color="auto"/>
                    <w:right w:val="none" w:sz="0" w:space="0" w:color="auto"/>
                  </w:divBdr>
                  <w:divsChild>
                    <w:div w:id="1840806185">
                      <w:marLeft w:val="0"/>
                      <w:marRight w:val="0"/>
                      <w:marTop w:val="0"/>
                      <w:marBottom w:val="0"/>
                      <w:divBdr>
                        <w:top w:val="none" w:sz="0" w:space="0" w:color="auto"/>
                        <w:left w:val="none" w:sz="0" w:space="0" w:color="auto"/>
                        <w:bottom w:val="none" w:sz="0" w:space="0" w:color="auto"/>
                        <w:right w:val="none" w:sz="0" w:space="0" w:color="auto"/>
                      </w:divBdr>
                      <w:divsChild>
                        <w:div w:id="1325626565">
                          <w:marLeft w:val="0"/>
                          <w:marRight w:val="0"/>
                          <w:marTop w:val="0"/>
                          <w:marBottom w:val="0"/>
                          <w:divBdr>
                            <w:top w:val="none" w:sz="0" w:space="0" w:color="auto"/>
                            <w:left w:val="none" w:sz="0" w:space="0" w:color="auto"/>
                            <w:bottom w:val="none" w:sz="0" w:space="0" w:color="auto"/>
                            <w:right w:val="none" w:sz="0" w:space="0" w:color="auto"/>
                          </w:divBdr>
                        </w:div>
                        <w:div w:id="1210265787">
                          <w:marLeft w:val="0"/>
                          <w:marRight w:val="0"/>
                          <w:marTop w:val="0"/>
                          <w:marBottom w:val="0"/>
                          <w:divBdr>
                            <w:top w:val="none" w:sz="0" w:space="0" w:color="auto"/>
                            <w:left w:val="none" w:sz="0" w:space="0" w:color="auto"/>
                            <w:bottom w:val="none" w:sz="0" w:space="0" w:color="auto"/>
                            <w:right w:val="none" w:sz="0" w:space="0" w:color="auto"/>
                          </w:divBdr>
                        </w:div>
                        <w:div w:id="447817690">
                          <w:marLeft w:val="0"/>
                          <w:marRight w:val="0"/>
                          <w:marTop w:val="0"/>
                          <w:marBottom w:val="0"/>
                          <w:divBdr>
                            <w:top w:val="none" w:sz="0" w:space="0" w:color="auto"/>
                            <w:left w:val="none" w:sz="0" w:space="0" w:color="auto"/>
                            <w:bottom w:val="none" w:sz="0" w:space="0" w:color="auto"/>
                            <w:right w:val="none" w:sz="0" w:space="0" w:color="auto"/>
                          </w:divBdr>
                        </w:div>
                        <w:div w:id="2039692406">
                          <w:marLeft w:val="0"/>
                          <w:marRight w:val="0"/>
                          <w:marTop w:val="0"/>
                          <w:marBottom w:val="0"/>
                          <w:divBdr>
                            <w:top w:val="none" w:sz="0" w:space="0" w:color="auto"/>
                            <w:left w:val="none" w:sz="0" w:space="0" w:color="auto"/>
                            <w:bottom w:val="none" w:sz="0" w:space="0" w:color="auto"/>
                            <w:right w:val="none" w:sz="0" w:space="0" w:color="auto"/>
                          </w:divBdr>
                        </w:div>
                        <w:div w:id="46497010">
                          <w:marLeft w:val="0"/>
                          <w:marRight w:val="0"/>
                          <w:marTop w:val="0"/>
                          <w:marBottom w:val="0"/>
                          <w:divBdr>
                            <w:top w:val="none" w:sz="0" w:space="0" w:color="auto"/>
                            <w:left w:val="none" w:sz="0" w:space="0" w:color="auto"/>
                            <w:bottom w:val="none" w:sz="0" w:space="0" w:color="auto"/>
                            <w:right w:val="none" w:sz="0" w:space="0" w:color="auto"/>
                          </w:divBdr>
                        </w:div>
                        <w:div w:id="224608936">
                          <w:marLeft w:val="0"/>
                          <w:marRight w:val="0"/>
                          <w:marTop w:val="0"/>
                          <w:marBottom w:val="0"/>
                          <w:divBdr>
                            <w:top w:val="none" w:sz="0" w:space="0" w:color="auto"/>
                            <w:left w:val="none" w:sz="0" w:space="0" w:color="auto"/>
                            <w:bottom w:val="none" w:sz="0" w:space="0" w:color="auto"/>
                            <w:right w:val="none" w:sz="0" w:space="0" w:color="auto"/>
                          </w:divBdr>
                        </w:div>
                        <w:div w:id="1027178194">
                          <w:marLeft w:val="0"/>
                          <w:marRight w:val="0"/>
                          <w:marTop w:val="0"/>
                          <w:marBottom w:val="0"/>
                          <w:divBdr>
                            <w:top w:val="none" w:sz="0" w:space="0" w:color="auto"/>
                            <w:left w:val="none" w:sz="0" w:space="0" w:color="auto"/>
                            <w:bottom w:val="none" w:sz="0" w:space="0" w:color="auto"/>
                            <w:right w:val="none" w:sz="0" w:space="0" w:color="auto"/>
                          </w:divBdr>
                        </w:div>
                        <w:div w:id="1636330793">
                          <w:marLeft w:val="0"/>
                          <w:marRight w:val="0"/>
                          <w:marTop w:val="0"/>
                          <w:marBottom w:val="0"/>
                          <w:divBdr>
                            <w:top w:val="none" w:sz="0" w:space="0" w:color="auto"/>
                            <w:left w:val="none" w:sz="0" w:space="0" w:color="auto"/>
                            <w:bottom w:val="none" w:sz="0" w:space="0" w:color="auto"/>
                            <w:right w:val="none" w:sz="0" w:space="0" w:color="auto"/>
                          </w:divBdr>
                        </w:div>
                        <w:div w:id="1652755627">
                          <w:marLeft w:val="0"/>
                          <w:marRight w:val="0"/>
                          <w:marTop w:val="0"/>
                          <w:marBottom w:val="0"/>
                          <w:divBdr>
                            <w:top w:val="none" w:sz="0" w:space="0" w:color="auto"/>
                            <w:left w:val="none" w:sz="0" w:space="0" w:color="auto"/>
                            <w:bottom w:val="none" w:sz="0" w:space="0" w:color="auto"/>
                            <w:right w:val="none" w:sz="0" w:space="0" w:color="auto"/>
                          </w:divBdr>
                        </w:div>
                        <w:div w:id="2114784610">
                          <w:marLeft w:val="0"/>
                          <w:marRight w:val="0"/>
                          <w:marTop w:val="0"/>
                          <w:marBottom w:val="0"/>
                          <w:divBdr>
                            <w:top w:val="none" w:sz="0" w:space="0" w:color="auto"/>
                            <w:left w:val="none" w:sz="0" w:space="0" w:color="auto"/>
                            <w:bottom w:val="none" w:sz="0" w:space="0" w:color="auto"/>
                            <w:right w:val="none" w:sz="0" w:space="0" w:color="auto"/>
                          </w:divBdr>
                        </w:div>
                        <w:div w:id="1901014309">
                          <w:marLeft w:val="0"/>
                          <w:marRight w:val="0"/>
                          <w:marTop w:val="0"/>
                          <w:marBottom w:val="0"/>
                          <w:divBdr>
                            <w:top w:val="none" w:sz="0" w:space="0" w:color="auto"/>
                            <w:left w:val="none" w:sz="0" w:space="0" w:color="auto"/>
                            <w:bottom w:val="none" w:sz="0" w:space="0" w:color="auto"/>
                            <w:right w:val="none" w:sz="0" w:space="0" w:color="auto"/>
                          </w:divBdr>
                        </w:div>
                        <w:div w:id="23335266">
                          <w:marLeft w:val="0"/>
                          <w:marRight w:val="0"/>
                          <w:marTop w:val="0"/>
                          <w:marBottom w:val="0"/>
                          <w:divBdr>
                            <w:top w:val="none" w:sz="0" w:space="0" w:color="auto"/>
                            <w:left w:val="none" w:sz="0" w:space="0" w:color="auto"/>
                            <w:bottom w:val="none" w:sz="0" w:space="0" w:color="auto"/>
                            <w:right w:val="none" w:sz="0" w:space="0" w:color="auto"/>
                          </w:divBdr>
                        </w:div>
                        <w:div w:id="1669021508">
                          <w:marLeft w:val="0"/>
                          <w:marRight w:val="0"/>
                          <w:marTop w:val="0"/>
                          <w:marBottom w:val="0"/>
                          <w:divBdr>
                            <w:top w:val="none" w:sz="0" w:space="0" w:color="auto"/>
                            <w:left w:val="none" w:sz="0" w:space="0" w:color="auto"/>
                            <w:bottom w:val="none" w:sz="0" w:space="0" w:color="auto"/>
                            <w:right w:val="none" w:sz="0" w:space="0" w:color="auto"/>
                          </w:divBdr>
                        </w:div>
                        <w:div w:id="549003835">
                          <w:marLeft w:val="0"/>
                          <w:marRight w:val="0"/>
                          <w:marTop w:val="0"/>
                          <w:marBottom w:val="0"/>
                          <w:divBdr>
                            <w:top w:val="none" w:sz="0" w:space="0" w:color="auto"/>
                            <w:left w:val="none" w:sz="0" w:space="0" w:color="auto"/>
                            <w:bottom w:val="none" w:sz="0" w:space="0" w:color="auto"/>
                            <w:right w:val="none" w:sz="0" w:space="0" w:color="auto"/>
                          </w:divBdr>
                        </w:div>
                        <w:div w:id="925841270">
                          <w:marLeft w:val="0"/>
                          <w:marRight w:val="0"/>
                          <w:marTop w:val="0"/>
                          <w:marBottom w:val="0"/>
                          <w:divBdr>
                            <w:top w:val="none" w:sz="0" w:space="0" w:color="auto"/>
                            <w:left w:val="none" w:sz="0" w:space="0" w:color="auto"/>
                            <w:bottom w:val="none" w:sz="0" w:space="0" w:color="auto"/>
                            <w:right w:val="none" w:sz="0" w:space="0" w:color="auto"/>
                          </w:divBdr>
                        </w:div>
                        <w:div w:id="1372069663">
                          <w:marLeft w:val="0"/>
                          <w:marRight w:val="0"/>
                          <w:marTop w:val="0"/>
                          <w:marBottom w:val="0"/>
                          <w:divBdr>
                            <w:top w:val="none" w:sz="0" w:space="0" w:color="auto"/>
                            <w:left w:val="none" w:sz="0" w:space="0" w:color="auto"/>
                            <w:bottom w:val="none" w:sz="0" w:space="0" w:color="auto"/>
                            <w:right w:val="none" w:sz="0" w:space="0" w:color="auto"/>
                          </w:divBdr>
                        </w:div>
                        <w:div w:id="163012291">
                          <w:marLeft w:val="0"/>
                          <w:marRight w:val="0"/>
                          <w:marTop w:val="0"/>
                          <w:marBottom w:val="0"/>
                          <w:divBdr>
                            <w:top w:val="none" w:sz="0" w:space="0" w:color="auto"/>
                            <w:left w:val="none" w:sz="0" w:space="0" w:color="auto"/>
                            <w:bottom w:val="none" w:sz="0" w:space="0" w:color="auto"/>
                            <w:right w:val="none" w:sz="0" w:space="0" w:color="auto"/>
                          </w:divBdr>
                        </w:div>
                        <w:div w:id="65688577">
                          <w:marLeft w:val="0"/>
                          <w:marRight w:val="0"/>
                          <w:marTop w:val="0"/>
                          <w:marBottom w:val="0"/>
                          <w:divBdr>
                            <w:top w:val="none" w:sz="0" w:space="0" w:color="auto"/>
                            <w:left w:val="none" w:sz="0" w:space="0" w:color="auto"/>
                            <w:bottom w:val="none" w:sz="0" w:space="0" w:color="auto"/>
                            <w:right w:val="none" w:sz="0" w:space="0" w:color="auto"/>
                          </w:divBdr>
                        </w:div>
                        <w:div w:id="1210535896">
                          <w:marLeft w:val="0"/>
                          <w:marRight w:val="0"/>
                          <w:marTop w:val="0"/>
                          <w:marBottom w:val="0"/>
                          <w:divBdr>
                            <w:top w:val="none" w:sz="0" w:space="0" w:color="auto"/>
                            <w:left w:val="none" w:sz="0" w:space="0" w:color="auto"/>
                            <w:bottom w:val="none" w:sz="0" w:space="0" w:color="auto"/>
                            <w:right w:val="none" w:sz="0" w:space="0" w:color="auto"/>
                          </w:divBdr>
                        </w:div>
                        <w:div w:id="874000694">
                          <w:marLeft w:val="0"/>
                          <w:marRight w:val="0"/>
                          <w:marTop w:val="0"/>
                          <w:marBottom w:val="0"/>
                          <w:divBdr>
                            <w:top w:val="none" w:sz="0" w:space="0" w:color="auto"/>
                            <w:left w:val="none" w:sz="0" w:space="0" w:color="auto"/>
                            <w:bottom w:val="none" w:sz="0" w:space="0" w:color="auto"/>
                            <w:right w:val="none" w:sz="0" w:space="0" w:color="auto"/>
                          </w:divBdr>
                        </w:div>
                        <w:div w:id="1748260025">
                          <w:marLeft w:val="0"/>
                          <w:marRight w:val="0"/>
                          <w:marTop w:val="0"/>
                          <w:marBottom w:val="0"/>
                          <w:divBdr>
                            <w:top w:val="none" w:sz="0" w:space="0" w:color="auto"/>
                            <w:left w:val="none" w:sz="0" w:space="0" w:color="auto"/>
                            <w:bottom w:val="none" w:sz="0" w:space="0" w:color="auto"/>
                            <w:right w:val="none" w:sz="0" w:space="0" w:color="auto"/>
                          </w:divBdr>
                        </w:div>
                        <w:div w:id="1671786303">
                          <w:marLeft w:val="0"/>
                          <w:marRight w:val="0"/>
                          <w:marTop w:val="0"/>
                          <w:marBottom w:val="0"/>
                          <w:divBdr>
                            <w:top w:val="none" w:sz="0" w:space="0" w:color="auto"/>
                            <w:left w:val="none" w:sz="0" w:space="0" w:color="auto"/>
                            <w:bottom w:val="none" w:sz="0" w:space="0" w:color="auto"/>
                            <w:right w:val="none" w:sz="0" w:space="0" w:color="auto"/>
                          </w:divBdr>
                        </w:div>
                        <w:div w:id="15125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98698">
          <w:marLeft w:val="0"/>
          <w:marRight w:val="0"/>
          <w:marTop w:val="0"/>
          <w:marBottom w:val="0"/>
          <w:divBdr>
            <w:top w:val="none" w:sz="0" w:space="0" w:color="auto"/>
            <w:left w:val="none" w:sz="0" w:space="0" w:color="auto"/>
            <w:bottom w:val="none" w:sz="0" w:space="0" w:color="auto"/>
            <w:right w:val="none" w:sz="0" w:space="0" w:color="auto"/>
          </w:divBdr>
          <w:divsChild>
            <w:div w:id="872882170">
              <w:marLeft w:val="0"/>
              <w:marRight w:val="0"/>
              <w:marTop w:val="0"/>
              <w:marBottom w:val="0"/>
              <w:divBdr>
                <w:top w:val="none" w:sz="0" w:space="0" w:color="auto"/>
                <w:left w:val="none" w:sz="0" w:space="0" w:color="auto"/>
                <w:bottom w:val="none" w:sz="0" w:space="0" w:color="auto"/>
                <w:right w:val="none" w:sz="0" w:space="0" w:color="auto"/>
              </w:divBdr>
              <w:divsChild>
                <w:div w:id="1406302331">
                  <w:marLeft w:val="0"/>
                  <w:marRight w:val="0"/>
                  <w:marTop w:val="0"/>
                  <w:marBottom w:val="0"/>
                  <w:divBdr>
                    <w:top w:val="none" w:sz="0" w:space="0" w:color="auto"/>
                    <w:left w:val="none" w:sz="0" w:space="0" w:color="auto"/>
                    <w:bottom w:val="none" w:sz="0" w:space="0" w:color="auto"/>
                    <w:right w:val="none" w:sz="0" w:space="0" w:color="auto"/>
                  </w:divBdr>
                  <w:divsChild>
                    <w:div w:id="163982678">
                      <w:marLeft w:val="0"/>
                      <w:marRight w:val="0"/>
                      <w:marTop w:val="0"/>
                      <w:marBottom w:val="0"/>
                      <w:divBdr>
                        <w:top w:val="none" w:sz="0" w:space="0" w:color="auto"/>
                        <w:left w:val="none" w:sz="0" w:space="0" w:color="auto"/>
                        <w:bottom w:val="none" w:sz="0" w:space="0" w:color="auto"/>
                        <w:right w:val="none" w:sz="0" w:space="0" w:color="auto"/>
                      </w:divBdr>
                      <w:divsChild>
                        <w:div w:id="617493663">
                          <w:marLeft w:val="0"/>
                          <w:marRight w:val="0"/>
                          <w:marTop w:val="0"/>
                          <w:marBottom w:val="0"/>
                          <w:divBdr>
                            <w:top w:val="none" w:sz="0" w:space="0" w:color="auto"/>
                            <w:left w:val="none" w:sz="0" w:space="0" w:color="auto"/>
                            <w:bottom w:val="none" w:sz="0" w:space="0" w:color="auto"/>
                            <w:right w:val="none" w:sz="0" w:space="0" w:color="auto"/>
                          </w:divBdr>
                        </w:div>
                        <w:div w:id="1349597508">
                          <w:marLeft w:val="0"/>
                          <w:marRight w:val="0"/>
                          <w:marTop w:val="0"/>
                          <w:marBottom w:val="0"/>
                          <w:divBdr>
                            <w:top w:val="none" w:sz="0" w:space="0" w:color="auto"/>
                            <w:left w:val="none" w:sz="0" w:space="0" w:color="auto"/>
                            <w:bottom w:val="none" w:sz="0" w:space="0" w:color="auto"/>
                            <w:right w:val="none" w:sz="0" w:space="0" w:color="auto"/>
                          </w:divBdr>
                        </w:div>
                        <w:div w:id="223371085">
                          <w:marLeft w:val="0"/>
                          <w:marRight w:val="0"/>
                          <w:marTop w:val="0"/>
                          <w:marBottom w:val="0"/>
                          <w:divBdr>
                            <w:top w:val="none" w:sz="0" w:space="0" w:color="auto"/>
                            <w:left w:val="none" w:sz="0" w:space="0" w:color="auto"/>
                            <w:bottom w:val="none" w:sz="0" w:space="0" w:color="auto"/>
                            <w:right w:val="none" w:sz="0" w:space="0" w:color="auto"/>
                          </w:divBdr>
                        </w:div>
                        <w:div w:id="687295834">
                          <w:marLeft w:val="0"/>
                          <w:marRight w:val="0"/>
                          <w:marTop w:val="0"/>
                          <w:marBottom w:val="0"/>
                          <w:divBdr>
                            <w:top w:val="none" w:sz="0" w:space="0" w:color="auto"/>
                            <w:left w:val="none" w:sz="0" w:space="0" w:color="auto"/>
                            <w:bottom w:val="none" w:sz="0" w:space="0" w:color="auto"/>
                            <w:right w:val="none" w:sz="0" w:space="0" w:color="auto"/>
                          </w:divBdr>
                        </w:div>
                        <w:div w:id="144321084">
                          <w:marLeft w:val="0"/>
                          <w:marRight w:val="0"/>
                          <w:marTop w:val="0"/>
                          <w:marBottom w:val="0"/>
                          <w:divBdr>
                            <w:top w:val="none" w:sz="0" w:space="0" w:color="auto"/>
                            <w:left w:val="none" w:sz="0" w:space="0" w:color="auto"/>
                            <w:bottom w:val="none" w:sz="0" w:space="0" w:color="auto"/>
                            <w:right w:val="none" w:sz="0" w:space="0" w:color="auto"/>
                          </w:divBdr>
                        </w:div>
                        <w:div w:id="1570774990">
                          <w:marLeft w:val="0"/>
                          <w:marRight w:val="0"/>
                          <w:marTop w:val="0"/>
                          <w:marBottom w:val="0"/>
                          <w:divBdr>
                            <w:top w:val="none" w:sz="0" w:space="0" w:color="auto"/>
                            <w:left w:val="none" w:sz="0" w:space="0" w:color="auto"/>
                            <w:bottom w:val="none" w:sz="0" w:space="0" w:color="auto"/>
                            <w:right w:val="none" w:sz="0" w:space="0" w:color="auto"/>
                          </w:divBdr>
                        </w:div>
                        <w:div w:id="926575211">
                          <w:marLeft w:val="0"/>
                          <w:marRight w:val="0"/>
                          <w:marTop w:val="0"/>
                          <w:marBottom w:val="0"/>
                          <w:divBdr>
                            <w:top w:val="none" w:sz="0" w:space="0" w:color="auto"/>
                            <w:left w:val="none" w:sz="0" w:space="0" w:color="auto"/>
                            <w:bottom w:val="none" w:sz="0" w:space="0" w:color="auto"/>
                            <w:right w:val="none" w:sz="0" w:space="0" w:color="auto"/>
                          </w:divBdr>
                        </w:div>
                        <w:div w:id="711536372">
                          <w:marLeft w:val="0"/>
                          <w:marRight w:val="0"/>
                          <w:marTop w:val="0"/>
                          <w:marBottom w:val="0"/>
                          <w:divBdr>
                            <w:top w:val="none" w:sz="0" w:space="0" w:color="auto"/>
                            <w:left w:val="none" w:sz="0" w:space="0" w:color="auto"/>
                            <w:bottom w:val="none" w:sz="0" w:space="0" w:color="auto"/>
                            <w:right w:val="none" w:sz="0" w:space="0" w:color="auto"/>
                          </w:divBdr>
                        </w:div>
                        <w:div w:id="1857960275">
                          <w:marLeft w:val="0"/>
                          <w:marRight w:val="0"/>
                          <w:marTop w:val="0"/>
                          <w:marBottom w:val="0"/>
                          <w:divBdr>
                            <w:top w:val="none" w:sz="0" w:space="0" w:color="auto"/>
                            <w:left w:val="none" w:sz="0" w:space="0" w:color="auto"/>
                            <w:bottom w:val="none" w:sz="0" w:space="0" w:color="auto"/>
                            <w:right w:val="none" w:sz="0" w:space="0" w:color="auto"/>
                          </w:divBdr>
                        </w:div>
                        <w:div w:id="795098317">
                          <w:marLeft w:val="0"/>
                          <w:marRight w:val="0"/>
                          <w:marTop w:val="0"/>
                          <w:marBottom w:val="0"/>
                          <w:divBdr>
                            <w:top w:val="none" w:sz="0" w:space="0" w:color="auto"/>
                            <w:left w:val="none" w:sz="0" w:space="0" w:color="auto"/>
                            <w:bottom w:val="none" w:sz="0" w:space="0" w:color="auto"/>
                            <w:right w:val="none" w:sz="0" w:space="0" w:color="auto"/>
                          </w:divBdr>
                        </w:div>
                        <w:div w:id="347365216">
                          <w:marLeft w:val="0"/>
                          <w:marRight w:val="0"/>
                          <w:marTop w:val="0"/>
                          <w:marBottom w:val="0"/>
                          <w:divBdr>
                            <w:top w:val="none" w:sz="0" w:space="0" w:color="auto"/>
                            <w:left w:val="none" w:sz="0" w:space="0" w:color="auto"/>
                            <w:bottom w:val="none" w:sz="0" w:space="0" w:color="auto"/>
                            <w:right w:val="none" w:sz="0" w:space="0" w:color="auto"/>
                          </w:divBdr>
                        </w:div>
                        <w:div w:id="213666866">
                          <w:marLeft w:val="0"/>
                          <w:marRight w:val="0"/>
                          <w:marTop w:val="0"/>
                          <w:marBottom w:val="0"/>
                          <w:divBdr>
                            <w:top w:val="none" w:sz="0" w:space="0" w:color="auto"/>
                            <w:left w:val="none" w:sz="0" w:space="0" w:color="auto"/>
                            <w:bottom w:val="none" w:sz="0" w:space="0" w:color="auto"/>
                            <w:right w:val="none" w:sz="0" w:space="0" w:color="auto"/>
                          </w:divBdr>
                        </w:div>
                        <w:div w:id="790629878">
                          <w:marLeft w:val="0"/>
                          <w:marRight w:val="0"/>
                          <w:marTop w:val="0"/>
                          <w:marBottom w:val="0"/>
                          <w:divBdr>
                            <w:top w:val="none" w:sz="0" w:space="0" w:color="auto"/>
                            <w:left w:val="none" w:sz="0" w:space="0" w:color="auto"/>
                            <w:bottom w:val="none" w:sz="0" w:space="0" w:color="auto"/>
                            <w:right w:val="none" w:sz="0" w:space="0" w:color="auto"/>
                          </w:divBdr>
                        </w:div>
                        <w:div w:id="846403522">
                          <w:marLeft w:val="0"/>
                          <w:marRight w:val="0"/>
                          <w:marTop w:val="0"/>
                          <w:marBottom w:val="0"/>
                          <w:divBdr>
                            <w:top w:val="none" w:sz="0" w:space="0" w:color="auto"/>
                            <w:left w:val="none" w:sz="0" w:space="0" w:color="auto"/>
                            <w:bottom w:val="none" w:sz="0" w:space="0" w:color="auto"/>
                            <w:right w:val="none" w:sz="0" w:space="0" w:color="auto"/>
                          </w:divBdr>
                        </w:div>
                        <w:div w:id="251474472">
                          <w:marLeft w:val="0"/>
                          <w:marRight w:val="0"/>
                          <w:marTop w:val="0"/>
                          <w:marBottom w:val="0"/>
                          <w:divBdr>
                            <w:top w:val="none" w:sz="0" w:space="0" w:color="auto"/>
                            <w:left w:val="none" w:sz="0" w:space="0" w:color="auto"/>
                            <w:bottom w:val="none" w:sz="0" w:space="0" w:color="auto"/>
                            <w:right w:val="none" w:sz="0" w:space="0" w:color="auto"/>
                          </w:divBdr>
                        </w:div>
                        <w:div w:id="987781146">
                          <w:marLeft w:val="0"/>
                          <w:marRight w:val="0"/>
                          <w:marTop w:val="0"/>
                          <w:marBottom w:val="0"/>
                          <w:divBdr>
                            <w:top w:val="none" w:sz="0" w:space="0" w:color="auto"/>
                            <w:left w:val="none" w:sz="0" w:space="0" w:color="auto"/>
                            <w:bottom w:val="none" w:sz="0" w:space="0" w:color="auto"/>
                            <w:right w:val="none" w:sz="0" w:space="0" w:color="auto"/>
                          </w:divBdr>
                        </w:div>
                        <w:div w:id="164513835">
                          <w:marLeft w:val="0"/>
                          <w:marRight w:val="0"/>
                          <w:marTop w:val="0"/>
                          <w:marBottom w:val="0"/>
                          <w:divBdr>
                            <w:top w:val="none" w:sz="0" w:space="0" w:color="auto"/>
                            <w:left w:val="none" w:sz="0" w:space="0" w:color="auto"/>
                            <w:bottom w:val="none" w:sz="0" w:space="0" w:color="auto"/>
                            <w:right w:val="none" w:sz="0" w:space="0" w:color="auto"/>
                          </w:divBdr>
                        </w:div>
                        <w:div w:id="761417186">
                          <w:marLeft w:val="0"/>
                          <w:marRight w:val="0"/>
                          <w:marTop w:val="0"/>
                          <w:marBottom w:val="0"/>
                          <w:divBdr>
                            <w:top w:val="none" w:sz="0" w:space="0" w:color="auto"/>
                            <w:left w:val="none" w:sz="0" w:space="0" w:color="auto"/>
                            <w:bottom w:val="none" w:sz="0" w:space="0" w:color="auto"/>
                            <w:right w:val="none" w:sz="0" w:space="0" w:color="auto"/>
                          </w:divBdr>
                        </w:div>
                        <w:div w:id="1702823653">
                          <w:marLeft w:val="0"/>
                          <w:marRight w:val="0"/>
                          <w:marTop w:val="0"/>
                          <w:marBottom w:val="0"/>
                          <w:divBdr>
                            <w:top w:val="none" w:sz="0" w:space="0" w:color="auto"/>
                            <w:left w:val="none" w:sz="0" w:space="0" w:color="auto"/>
                            <w:bottom w:val="none" w:sz="0" w:space="0" w:color="auto"/>
                            <w:right w:val="none" w:sz="0" w:space="0" w:color="auto"/>
                          </w:divBdr>
                        </w:div>
                        <w:div w:id="154733487">
                          <w:marLeft w:val="0"/>
                          <w:marRight w:val="0"/>
                          <w:marTop w:val="0"/>
                          <w:marBottom w:val="0"/>
                          <w:divBdr>
                            <w:top w:val="none" w:sz="0" w:space="0" w:color="auto"/>
                            <w:left w:val="none" w:sz="0" w:space="0" w:color="auto"/>
                            <w:bottom w:val="none" w:sz="0" w:space="0" w:color="auto"/>
                            <w:right w:val="none" w:sz="0" w:space="0" w:color="auto"/>
                          </w:divBdr>
                        </w:div>
                        <w:div w:id="1430663932">
                          <w:marLeft w:val="0"/>
                          <w:marRight w:val="0"/>
                          <w:marTop w:val="0"/>
                          <w:marBottom w:val="0"/>
                          <w:divBdr>
                            <w:top w:val="none" w:sz="0" w:space="0" w:color="auto"/>
                            <w:left w:val="none" w:sz="0" w:space="0" w:color="auto"/>
                            <w:bottom w:val="none" w:sz="0" w:space="0" w:color="auto"/>
                            <w:right w:val="none" w:sz="0" w:space="0" w:color="auto"/>
                          </w:divBdr>
                        </w:div>
                        <w:div w:id="244389280">
                          <w:marLeft w:val="0"/>
                          <w:marRight w:val="0"/>
                          <w:marTop w:val="0"/>
                          <w:marBottom w:val="0"/>
                          <w:divBdr>
                            <w:top w:val="none" w:sz="0" w:space="0" w:color="auto"/>
                            <w:left w:val="none" w:sz="0" w:space="0" w:color="auto"/>
                            <w:bottom w:val="none" w:sz="0" w:space="0" w:color="auto"/>
                            <w:right w:val="none" w:sz="0" w:space="0" w:color="auto"/>
                          </w:divBdr>
                        </w:div>
                        <w:div w:id="688144881">
                          <w:marLeft w:val="0"/>
                          <w:marRight w:val="0"/>
                          <w:marTop w:val="0"/>
                          <w:marBottom w:val="0"/>
                          <w:divBdr>
                            <w:top w:val="none" w:sz="0" w:space="0" w:color="auto"/>
                            <w:left w:val="none" w:sz="0" w:space="0" w:color="auto"/>
                            <w:bottom w:val="none" w:sz="0" w:space="0" w:color="auto"/>
                            <w:right w:val="none" w:sz="0" w:space="0" w:color="auto"/>
                          </w:divBdr>
                        </w:div>
                        <w:div w:id="12248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754">
          <w:marLeft w:val="0"/>
          <w:marRight w:val="0"/>
          <w:marTop w:val="0"/>
          <w:marBottom w:val="0"/>
          <w:divBdr>
            <w:top w:val="none" w:sz="0" w:space="0" w:color="auto"/>
            <w:left w:val="none" w:sz="0" w:space="0" w:color="auto"/>
            <w:bottom w:val="none" w:sz="0" w:space="0" w:color="auto"/>
            <w:right w:val="none" w:sz="0" w:space="0" w:color="auto"/>
          </w:divBdr>
          <w:divsChild>
            <w:div w:id="1286500449">
              <w:marLeft w:val="0"/>
              <w:marRight w:val="0"/>
              <w:marTop w:val="0"/>
              <w:marBottom w:val="0"/>
              <w:divBdr>
                <w:top w:val="none" w:sz="0" w:space="0" w:color="auto"/>
                <w:left w:val="none" w:sz="0" w:space="0" w:color="auto"/>
                <w:bottom w:val="none" w:sz="0" w:space="0" w:color="auto"/>
                <w:right w:val="none" w:sz="0" w:space="0" w:color="auto"/>
              </w:divBdr>
              <w:divsChild>
                <w:div w:id="2081361262">
                  <w:marLeft w:val="0"/>
                  <w:marRight w:val="0"/>
                  <w:marTop w:val="0"/>
                  <w:marBottom w:val="0"/>
                  <w:divBdr>
                    <w:top w:val="none" w:sz="0" w:space="0" w:color="auto"/>
                    <w:left w:val="none" w:sz="0" w:space="0" w:color="auto"/>
                    <w:bottom w:val="none" w:sz="0" w:space="0" w:color="auto"/>
                    <w:right w:val="none" w:sz="0" w:space="0" w:color="auto"/>
                  </w:divBdr>
                  <w:divsChild>
                    <w:div w:id="1555658086">
                      <w:marLeft w:val="0"/>
                      <w:marRight w:val="0"/>
                      <w:marTop w:val="0"/>
                      <w:marBottom w:val="0"/>
                      <w:divBdr>
                        <w:top w:val="none" w:sz="0" w:space="0" w:color="auto"/>
                        <w:left w:val="none" w:sz="0" w:space="0" w:color="auto"/>
                        <w:bottom w:val="none" w:sz="0" w:space="0" w:color="auto"/>
                        <w:right w:val="none" w:sz="0" w:space="0" w:color="auto"/>
                      </w:divBdr>
                      <w:divsChild>
                        <w:div w:id="331688182">
                          <w:marLeft w:val="0"/>
                          <w:marRight w:val="0"/>
                          <w:marTop w:val="0"/>
                          <w:marBottom w:val="0"/>
                          <w:divBdr>
                            <w:top w:val="none" w:sz="0" w:space="0" w:color="auto"/>
                            <w:left w:val="none" w:sz="0" w:space="0" w:color="auto"/>
                            <w:bottom w:val="none" w:sz="0" w:space="0" w:color="auto"/>
                            <w:right w:val="none" w:sz="0" w:space="0" w:color="auto"/>
                          </w:divBdr>
                        </w:div>
                        <w:div w:id="1903903830">
                          <w:marLeft w:val="0"/>
                          <w:marRight w:val="0"/>
                          <w:marTop w:val="0"/>
                          <w:marBottom w:val="0"/>
                          <w:divBdr>
                            <w:top w:val="none" w:sz="0" w:space="0" w:color="auto"/>
                            <w:left w:val="none" w:sz="0" w:space="0" w:color="auto"/>
                            <w:bottom w:val="none" w:sz="0" w:space="0" w:color="auto"/>
                            <w:right w:val="none" w:sz="0" w:space="0" w:color="auto"/>
                          </w:divBdr>
                        </w:div>
                        <w:div w:id="1096176037">
                          <w:marLeft w:val="0"/>
                          <w:marRight w:val="0"/>
                          <w:marTop w:val="0"/>
                          <w:marBottom w:val="0"/>
                          <w:divBdr>
                            <w:top w:val="none" w:sz="0" w:space="0" w:color="auto"/>
                            <w:left w:val="none" w:sz="0" w:space="0" w:color="auto"/>
                            <w:bottom w:val="none" w:sz="0" w:space="0" w:color="auto"/>
                            <w:right w:val="none" w:sz="0" w:space="0" w:color="auto"/>
                          </w:divBdr>
                        </w:div>
                        <w:div w:id="1499418755">
                          <w:marLeft w:val="0"/>
                          <w:marRight w:val="0"/>
                          <w:marTop w:val="0"/>
                          <w:marBottom w:val="0"/>
                          <w:divBdr>
                            <w:top w:val="none" w:sz="0" w:space="0" w:color="auto"/>
                            <w:left w:val="none" w:sz="0" w:space="0" w:color="auto"/>
                            <w:bottom w:val="none" w:sz="0" w:space="0" w:color="auto"/>
                            <w:right w:val="none" w:sz="0" w:space="0" w:color="auto"/>
                          </w:divBdr>
                        </w:div>
                        <w:div w:id="1230115381">
                          <w:marLeft w:val="0"/>
                          <w:marRight w:val="0"/>
                          <w:marTop w:val="0"/>
                          <w:marBottom w:val="0"/>
                          <w:divBdr>
                            <w:top w:val="none" w:sz="0" w:space="0" w:color="auto"/>
                            <w:left w:val="none" w:sz="0" w:space="0" w:color="auto"/>
                            <w:bottom w:val="none" w:sz="0" w:space="0" w:color="auto"/>
                            <w:right w:val="none" w:sz="0" w:space="0" w:color="auto"/>
                          </w:divBdr>
                        </w:div>
                        <w:div w:id="144317817">
                          <w:marLeft w:val="0"/>
                          <w:marRight w:val="0"/>
                          <w:marTop w:val="0"/>
                          <w:marBottom w:val="0"/>
                          <w:divBdr>
                            <w:top w:val="none" w:sz="0" w:space="0" w:color="auto"/>
                            <w:left w:val="none" w:sz="0" w:space="0" w:color="auto"/>
                            <w:bottom w:val="none" w:sz="0" w:space="0" w:color="auto"/>
                            <w:right w:val="none" w:sz="0" w:space="0" w:color="auto"/>
                          </w:divBdr>
                        </w:div>
                        <w:div w:id="925531230">
                          <w:marLeft w:val="0"/>
                          <w:marRight w:val="0"/>
                          <w:marTop w:val="0"/>
                          <w:marBottom w:val="0"/>
                          <w:divBdr>
                            <w:top w:val="none" w:sz="0" w:space="0" w:color="auto"/>
                            <w:left w:val="none" w:sz="0" w:space="0" w:color="auto"/>
                            <w:bottom w:val="none" w:sz="0" w:space="0" w:color="auto"/>
                            <w:right w:val="none" w:sz="0" w:space="0" w:color="auto"/>
                          </w:divBdr>
                        </w:div>
                        <w:div w:id="1301956078">
                          <w:marLeft w:val="0"/>
                          <w:marRight w:val="0"/>
                          <w:marTop w:val="0"/>
                          <w:marBottom w:val="0"/>
                          <w:divBdr>
                            <w:top w:val="none" w:sz="0" w:space="0" w:color="auto"/>
                            <w:left w:val="none" w:sz="0" w:space="0" w:color="auto"/>
                            <w:bottom w:val="none" w:sz="0" w:space="0" w:color="auto"/>
                            <w:right w:val="none" w:sz="0" w:space="0" w:color="auto"/>
                          </w:divBdr>
                        </w:div>
                        <w:div w:id="1330447249">
                          <w:marLeft w:val="0"/>
                          <w:marRight w:val="0"/>
                          <w:marTop w:val="0"/>
                          <w:marBottom w:val="0"/>
                          <w:divBdr>
                            <w:top w:val="none" w:sz="0" w:space="0" w:color="auto"/>
                            <w:left w:val="none" w:sz="0" w:space="0" w:color="auto"/>
                            <w:bottom w:val="none" w:sz="0" w:space="0" w:color="auto"/>
                            <w:right w:val="none" w:sz="0" w:space="0" w:color="auto"/>
                          </w:divBdr>
                        </w:div>
                        <w:div w:id="1802338216">
                          <w:marLeft w:val="0"/>
                          <w:marRight w:val="0"/>
                          <w:marTop w:val="0"/>
                          <w:marBottom w:val="0"/>
                          <w:divBdr>
                            <w:top w:val="none" w:sz="0" w:space="0" w:color="auto"/>
                            <w:left w:val="none" w:sz="0" w:space="0" w:color="auto"/>
                            <w:bottom w:val="none" w:sz="0" w:space="0" w:color="auto"/>
                            <w:right w:val="none" w:sz="0" w:space="0" w:color="auto"/>
                          </w:divBdr>
                        </w:div>
                        <w:div w:id="1850825284">
                          <w:marLeft w:val="0"/>
                          <w:marRight w:val="0"/>
                          <w:marTop w:val="0"/>
                          <w:marBottom w:val="0"/>
                          <w:divBdr>
                            <w:top w:val="none" w:sz="0" w:space="0" w:color="auto"/>
                            <w:left w:val="none" w:sz="0" w:space="0" w:color="auto"/>
                            <w:bottom w:val="none" w:sz="0" w:space="0" w:color="auto"/>
                            <w:right w:val="none" w:sz="0" w:space="0" w:color="auto"/>
                          </w:divBdr>
                        </w:div>
                        <w:div w:id="148180608">
                          <w:marLeft w:val="0"/>
                          <w:marRight w:val="0"/>
                          <w:marTop w:val="0"/>
                          <w:marBottom w:val="0"/>
                          <w:divBdr>
                            <w:top w:val="none" w:sz="0" w:space="0" w:color="auto"/>
                            <w:left w:val="none" w:sz="0" w:space="0" w:color="auto"/>
                            <w:bottom w:val="none" w:sz="0" w:space="0" w:color="auto"/>
                            <w:right w:val="none" w:sz="0" w:space="0" w:color="auto"/>
                          </w:divBdr>
                        </w:div>
                        <w:div w:id="1440443001">
                          <w:marLeft w:val="0"/>
                          <w:marRight w:val="0"/>
                          <w:marTop w:val="0"/>
                          <w:marBottom w:val="0"/>
                          <w:divBdr>
                            <w:top w:val="none" w:sz="0" w:space="0" w:color="auto"/>
                            <w:left w:val="none" w:sz="0" w:space="0" w:color="auto"/>
                            <w:bottom w:val="none" w:sz="0" w:space="0" w:color="auto"/>
                            <w:right w:val="none" w:sz="0" w:space="0" w:color="auto"/>
                          </w:divBdr>
                        </w:div>
                        <w:div w:id="1368915987">
                          <w:marLeft w:val="0"/>
                          <w:marRight w:val="0"/>
                          <w:marTop w:val="0"/>
                          <w:marBottom w:val="0"/>
                          <w:divBdr>
                            <w:top w:val="none" w:sz="0" w:space="0" w:color="auto"/>
                            <w:left w:val="none" w:sz="0" w:space="0" w:color="auto"/>
                            <w:bottom w:val="none" w:sz="0" w:space="0" w:color="auto"/>
                            <w:right w:val="none" w:sz="0" w:space="0" w:color="auto"/>
                          </w:divBdr>
                        </w:div>
                        <w:div w:id="1386371090">
                          <w:marLeft w:val="0"/>
                          <w:marRight w:val="0"/>
                          <w:marTop w:val="0"/>
                          <w:marBottom w:val="0"/>
                          <w:divBdr>
                            <w:top w:val="none" w:sz="0" w:space="0" w:color="auto"/>
                            <w:left w:val="none" w:sz="0" w:space="0" w:color="auto"/>
                            <w:bottom w:val="none" w:sz="0" w:space="0" w:color="auto"/>
                            <w:right w:val="none" w:sz="0" w:space="0" w:color="auto"/>
                          </w:divBdr>
                        </w:div>
                        <w:div w:id="1241985134">
                          <w:marLeft w:val="0"/>
                          <w:marRight w:val="0"/>
                          <w:marTop w:val="0"/>
                          <w:marBottom w:val="0"/>
                          <w:divBdr>
                            <w:top w:val="none" w:sz="0" w:space="0" w:color="auto"/>
                            <w:left w:val="none" w:sz="0" w:space="0" w:color="auto"/>
                            <w:bottom w:val="none" w:sz="0" w:space="0" w:color="auto"/>
                            <w:right w:val="none" w:sz="0" w:space="0" w:color="auto"/>
                          </w:divBdr>
                        </w:div>
                        <w:div w:id="43601847">
                          <w:marLeft w:val="0"/>
                          <w:marRight w:val="0"/>
                          <w:marTop w:val="0"/>
                          <w:marBottom w:val="0"/>
                          <w:divBdr>
                            <w:top w:val="none" w:sz="0" w:space="0" w:color="auto"/>
                            <w:left w:val="none" w:sz="0" w:space="0" w:color="auto"/>
                            <w:bottom w:val="none" w:sz="0" w:space="0" w:color="auto"/>
                            <w:right w:val="none" w:sz="0" w:space="0" w:color="auto"/>
                          </w:divBdr>
                        </w:div>
                        <w:div w:id="917011284">
                          <w:marLeft w:val="0"/>
                          <w:marRight w:val="0"/>
                          <w:marTop w:val="0"/>
                          <w:marBottom w:val="0"/>
                          <w:divBdr>
                            <w:top w:val="none" w:sz="0" w:space="0" w:color="auto"/>
                            <w:left w:val="none" w:sz="0" w:space="0" w:color="auto"/>
                            <w:bottom w:val="none" w:sz="0" w:space="0" w:color="auto"/>
                            <w:right w:val="none" w:sz="0" w:space="0" w:color="auto"/>
                          </w:divBdr>
                        </w:div>
                        <w:div w:id="1738625276">
                          <w:marLeft w:val="0"/>
                          <w:marRight w:val="0"/>
                          <w:marTop w:val="0"/>
                          <w:marBottom w:val="0"/>
                          <w:divBdr>
                            <w:top w:val="none" w:sz="0" w:space="0" w:color="auto"/>
                            <w:left w:val="none" w:sz="0" w:space="0" w:color="auto"/>
                            <w:bottom w:val="none" w:sz="0" w:space="0" w:color="auto"/>
                            <w:right w:val="none" w:sz="0" w:space="0" w:color="auto"/>
                          </w:divBdr>
                        </w:div>
                        <w:div w:id="2003003279">
                          <w:marLeft w:val="0"/>
                          <w:marRight w:val="0"/>
                          <w:marTop w:val="0"/>
                          <w:marBottom w:val="0"/>
                          <w:divBdr>
                            <w:top w:val="none" w:sz="0" w:space="0" w:color="auto"/>
                            <w:left w:val="none" w:sz="0" w:space="0" w:color="auto"/>
                            <w:bottom w:val="none" w:sz="0" w:space="0" w:color="auto"/>
                            <w:right w:val="none" w:sz="0" w:space="0" w:color="auto"/>
                          </w:divBdr>
                        </w:div>
                        <w:div w:id="1990792501">
                          <w:marLeft w:val="0"/>
                          <w:marRight w:val="0"/>
                          <w:marTop w:val="0"/>
                          <w:marBottom w:val="0"/>
                          <w:divBdr>
                            <w:top w:val="none" w:sz="0" w:space="0" w:color="auto"/>
                            <w:left w:val="none" w:sz="0" w:space="0" w:color="auto"/>
                            <w:bottom w:val="none" w:sz="0" w:space="0" w:color="auto"/>
                            <w:right w:val="none" w:sz="0" w:space="0" w:color="auto"/>
                          </w:divBdr>
                        </w:div>
                        <w:div w:id="236522994">
                          <w:marLeft w:val="0"/>
                          <w:marRight w:val="0"/>
                          <w:marTop w:val="0"/>
                          <w:marBottom w:val="0"/>
                          <w:divBdr>
                            <w:top w:val="none" w:sz="0" w:space="0" w:color="auto"/>
                            <w:left w:val="none" w:sz="0" w:space="0" w:color="auto"/>
                            <w:bottom w:val="none" w:sz="0" w:space="0" w:color="auto"/>
                            <w:right w:val="none" w:sz="0" w:space="0" w:color="auto"/>
                          </w:divBdr>
                        </w:div>
                        <w:div w:id="2065641991">
                          <w:marLeft w:val="0"/>
                          <w:marRight w:val="0"/>
                          <w:marTop w:val="0"/>
                          <w:marBottom w:val="0"/>
                          <w:divBdr>
                            <w:top w:val="none" w:sz="0" w:space="0" w:color="auto"/>
                            <w:left w:val="none" w:sz="0" w:space="0" w:color="auto"/>
                            <w:bottom w:val="none" w:sz="0" w:space="0" w:color="auto"/>
                            <w:right w:val="none" w:sz="0" w:space="0" w:color="auto"/>
                          </w:divBdr>
                        </w:div>
                        <w:div w:id="14401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2505">
          <w:marLeft w:val="0"/>
          <w:marRight w:val="0"/>
          <w:marTop w:val="0"/>
          <w:marBottom w:val="0"/>
          <w:divBdr>
            <w:top w:val="none" w:sz="0" w:space="0" w:color="auto"/>
            <w:left w:val="none" w:sz="0" w:space="0" w:color="auto"/>
            <w:bottom w:val="none" w:sz="0" w:space="0" w:color="auto"/>
            <w:right w:val="none" w:sz="0" w:space="0" w:color="auto"/>
          </w:divBdr>
          <w:divsChild>
            <w:div w:id="1179583287">
              <w:marLeft w:val="0"/>
              <w:marRight w:val="0"/>
              <w:marTop w:val="0"/>
              <w:marBottom w:val="0"/>
              <w:divBdr>
                <w:top w:val="none" w:sz="0" w:space="0" w:color="auto"/>
                <w:left w:val="none" w:sz="0" w:space="0" w:color="auto"/>
                <w:bottom w:val="none" w:sz="0" w:space="0" w:color="auto"/>
                <w:right w:val="none" w:sz="0" w:space="0" w:color="auto"/>
              </w:divBdr>
              <w:divsChild>
                <w:div w:id="1808816373">
                  <w:marLeft w:val="0"/>
                  <w:marRight w:val="0"/>
                  <w:marTop w:val="0"/>
                  <w:marBottom w:val="0"/>
                  <w:divBdr>
                    <w:top w:val="none" w:sz="0" w:space="0" w:color="auto"/>
                    <w:left w:val="none" w:sz="0" w:space="0" w:color="auto"/>
                    <w:bottom w:val="none" w:sz="0" w:space="0" w:color="auto"/>
                    <w:right w:val="none" w:sz="0" w:space="0" w:color="auto"/>
                  </w:divBdr>
                  <w:divsChild>
                    <w:div w:id="1500120938">
                      <w:marLeft w:val="0"/>
                      <w:marRight w:val="0"/>
                      <w:marTop w:val="0"/>
                      <w:marBottom w:val="0"/>
                      <w:divBdr>
                        <w:top w:val="none" w:sz="0" w:space="0" w:color="auto"/>
                        <w:left w:val="none" w:sz="0" w:space="0" w:color="auto"/>
                        <w:bottom w:val="none" w:sz="0" w:space="0" w:color="auto"/>
                        <w:right w:val="none" w:sz="0" w:space="0" w:color="auto"/>
                      </w:divBdr>
                      <w:divsChild>
                        <w:div w:id="522481472">
                          <w:marLeft w:val="0"/>
                          <w:marRight w:val="0"/>
                          <w:marTop w:val="0"/>
                          <w:marBottom w:val="0"/>
                          <w:divBdr>
                            <w:top w:val="none" w:sz="0" w:space="0" w:color="auto"/>
                            <w:left w:val="none" w:sz="0" w:space="0" w:color="auto"/>
                            <w:bottom w:val="none" w:sz="0" w:space="0" w:color="auto"/>
                            <w:right w:val="none" w:sz="0" w:space="0" w:color="auto"/>
                          </w:divBdr>
                        </w:div>
                        <w:div w:id="539123321">
                          <w:marLeft w:val="0"/>
                          <w:marRight w:val="0"/>
                          <w:marTop w:val="0"/>
                          <w:marBottom w:val="0"/>
                          <w:divBdr>
                            <w:top w:val="none" w:sz="0" w:space="0" w:color="auto"/>
                            <w:left w:val="none" w:sz="0" w:space="0" w:color="auto"/>
                            <w:bottom w:val="none" w:sz="0" w:space="0" w:color="auto"/>
                            <w:right w:val="none" w:sz="0" w:space="0" w:color="auto"/>
                          </w:divBdr>
                        </w:div>
                        <w:div w:id="1582905358">
                          <w:marLeft w:val="0"/>
                          <w:marRight w:val="0"/>
                          <w:marTop w:val="0"/>
                          <w:marBottom w:val="0"/>
                          <w:divBdr>
                            <w:top w:val="none" w:sz="0" w:space="0" w:color="auto"/>
                            <w:left w:val="none" w:sz="0" w:space="0" w:color="auto"/>
                            <w:bottom w:val="none" w:sz="0" w:space="0" w:color="auto"/>
                            <w:right w:val="none" w:sz="0" w:space="0" w:color="auto"/>
                          </w:divBdr>
                        </w:div>
                        <w:div w:id="448359403">
                          <w:marLeft w:val="0"/>
                          <w:marRight w:val="0"/>
                          <w:marTop w:val="0"/>
                          <w:marBottom w:val="0"/>
                          <w:divBdr>
                            <w:top w:val="none" w:sz="0" w:space="0" w:color="auto"/>
                            <w:left w:val="none" w:sz="0" w:space="0" w:color="auto"/>
                            <w:bottom w:val="none" w:sz="0" w:space="0" w:color="auto"/>
                            <w:right w:val="none" w:sz="0" w:space="0" w:color="auto"/>
                          </w:divBdr>
                        </w:div>
                        <w:div w:id="782185689">
                          <w:marLeft w:val="0"/>
                          <w:marRight w:val="0"/>
                          <w:marTop w:val="0"/>
                          <w:marBottom w:val="0"/>
                          <w:divBdr>
                            <w:top w:val="none" w:sz="0" w:space="0" w:color="auto"/>
                            <w:left w:val="none" w:sz="0" w:space="0" w:color="auto"/>
                            <w:bottom w:val="none" w:sz="0" w:space="0" w:color="auto"/>
                            <w:right w:val="none" w:sz="0" w:space="0" w:color="auto"/>
                          </w:divBdr>
                        </w:div>
                        <w:div w:id="100925805">
                          <w:marLeft w:val="0"/>
                          <w:marRight w:val="0"/>
                          <w:marTop w:val="0"/>
                          <w:marBottom w:val="0"/>
                          <w:divBdr>
                            <w:top w:val="none" w:sz="0" w:space="0" w:color="auto"/>
                            <w:left w:val="none" w:sz="0" w:space="0" w:color="auto"/>
                            <w:bottom w:val="none" w:sz="0" w:space="0" w:color="auto"/>
                            <w:right w:val="none" w:sz="0" w:space="0" w:color="auto"/>
                          </w:divBdr>
                        </w:div>
                        <w:div w:id="1272588865">
                          <w:marLeft w:val="0"/>
                          <w:marRight w:val="0"/>
                          <w:marTop w:val="0"/>
                          <w:marBottom w:val="0"/>
                          <w:divBdr>
                            <w:top w:val="none" w:sz="0" w:space="0" w:color="auto"/>
                            <w:left w:val="none" w:sz="0" w:space="0" w:color="auto"/>
                            <w:bottom w:val="none" w:sz="0" w:space="0" w:color="auto"/>
                            <w:right w:val="none" w:sz="0" w:space="0" w:color="auto"/>
                          </w:divBdr>
                        </w:div>
                        <w:div w:id="306209022">
                          <w:marLeft w:val="0"/>
                          <w:marRight w:val="0"/>
                          <w:marTop w:val="0"/>
                          <w:marBottom w:val="0"/>
                          <w:divBdr>
                            <w:top w:val="none" w:sz="0" w:space="0" w:color="auto"/>
                            <w:left w:val="none" w:sz="0" w:space="0" w:color="auto"/>
                            <w:bottom w:val="none" w:sz="0" w:space="0" w:color="auto"/>
                            <w:right w:val="none" w:sz="0" w:space="0" w:color="auto"/>
                          </w:divBdr>
                        </w:div>
                        <w:div w:id="354699351">
                          <w:marLeft w:val="0"/>
                          <w:marRight w:val="0"/>
                          <w:marTop w:val="0"/>
                          <w:marBottom w:val="0"/>
                          <w:divBdr>
                            <w:top w:val="none" w:sz="0" w:space="0" w:color="auto"/>
                            <w:left w:val="none" w:sz="0" w:space="0" w:color="auto"/>
                            <w:bottom w:val="none" w:sz="0" w:space="0" w:color="auto"/>
                            <w:right w:val="none" w:sz="0" w:space="0" w:color="auto"/>
                          </w:divBdr>
                        </w:div>
                        <w:div w:id="1075316586">
                          <w:marLeft w:val="0"/>
                          <w:marRight w:val="0"/>
                          <w:marTop w:val="0"/>
                          <w:marBottom w:val="0"/>
                          <w:divBdr>
                            <w:top w:val="none" w:sz="0" w:space="0" w:color="auto"/>
                            <w:left w:val="none" w:sz="0" w:space="0" w:color="auto"/>
                            <w:bottom w:val="none" w:sz="0" w:space="0" w:color="auto"/>
                            <w:right w:val="none" w:sz="0" w:space="0" w:color="auto"/>
                          </w:divBdr>
                        </w:div>
                        <w:div w:id="1988582187">
                          <w:marLeft w:val="0"/>
                          <w:marRight w:val="0"/>
                          <w:marTop w:val="0"/>
                          <w:marBottom w:val="0"/>
                          <w:divBdr>
                            <w:top w:val="none" w:sz="0" w:space="0" w:color="auto"/>
                            <w:left w:val="none" w:sz="0" w:space="0" w:color="auto"/>
                            <w:bottom w:val="none" w:sz="0" w:space="0" w:color="auto"/>
                            <w:right w:val="none" w:sz="0" w:space="0" w:color="auto"/>
                          </w:divBdr>
                        </w:div>
                        <w:div w:id="335108684">
                          <w:marLeft w:val="0"/>
                          <w:marRight w:val="0"/>
                          <w:marTop w:val="0"/>
                          <w:marBottom w:val="0"/>
                          <w:divBdr>
                            <w:top w:val="none" w:sz="0" w:space="0" w:color="auto"/>
                            <w:left w:val="none" w:sz="0" w:space="0" w:color="auto"/>
                            <w:bottom w:val="none" w:sz="0" w:space="0" w:color="auto"/>
                            <w:right w:val="none" w:sz="0" w:space="0" w:color="auto"/>
                          </w:divBdr>
                        </w:div>
                        <w:div w:id="1266304196">
                          <w:marLeft w:val="0"/>
                          <w:marRight w:val="0"/>
                          <w:marTop w:val="0"/>
                          <w:marBottom w:val="0"/>
                          <w:divBdr>
                            <w:top w:val="none" w:sz="0" w:space="0" w:color="auto"/>
                            <w:left w:val="none" w:sz="0" w:space="0" w:color="auto"/>
                            <w:bottom w:val="none" w:sz="0" w:space="0" w:color="auto"/>
                            <w:right w:val="none" w:sz="0" w:space="0" w:color="auto"/>
                          </w:divBdr>
                        </w:div>
                        <w:div w:id="1006126755">
                          <w:marLeft w:val="0"/>
                          <w:marRight w:val="0"/>
                          <w:marTop w:val="0"/>
                          <w:marBottom w:val="0"/>
                          <w:divBdr>
                            <w:top w:val="none" w:sz="0" w:space="0" w:color="auto"/>
                            <w:left w:val="none" w:sz="0" w:space="0" w:color="auto"/>
                            <w:bottom w:val="none" w:sz="0" w:space="0" w:color="auto"/>
                            <w:right w:val="none" w:sz="0" w:space="0" w:color="auto"/>
                          </w:divBdr>
                        </w:div>
                        <w:div w:id="1862669699">
                          <w:marLeft w:val="0"/>
                          <w:marRight w:val="0"/>
                          <w:marTop w:val="0"/>
                          <w:marBottom w:val="0"/>
                          <w:divBdr>
                            <w:top w:val="none" w:sz="0" w:space="0" w:color="auto"/>
                            <w:left w:val="none" w:sz="0" w:space="0" w:color="auto"/>
                            <w:bottom w:val="none" w:sz="0" w:space="0" w:color="auto"/>
                            <w:right w:val="none" w:sz="0" w:space="0" w:color="auto"/>
                          </w:divBdr>
                        </w:div>
                        <w:div w:id="1198470300">
                          <w:marLeft w:val="0"/>
                          <w:marRight w:val="0"/>
                          <w:marTop w:val="0"/>
                          <w:marBottom w:val="0"/>
                          <w:divBdr>
                            <w:top w:val="none" w:sz="0" w:space="0" w:color="auto"/>
                            <w:left w:val="none" w:sz="0" w:space="0" w:color="auto"/>
                            <w:bottom w:val="none" w:sz="0" w:space="0" w:color="auto"/>
                            <w:right w:val="none" w:sz="0" w:space="0" w:color="auto"/>
                          </w:divBdr>
                        </w:div>
                        <w:div w:id="1867215586">
                          <w:marLeft w:val="0"/>
                          <w:marRight w:val="0"/>
                          <w:marTop w:val="0"/>
                          <w:marBottom w:val="0"/>
                          <w:divBdr>
                            <w:top w:val="none" w:sz="0" w:space="0" w:color="auto"/>
                            <w:left w:val="none" w:sz="0" w:space="0" w:color="auto"/>
                            <w:bottom w:val="none" w:sz="0" w:space="0" w:color="auto"/>
                            <w:right w:val="none" w:sz="0" w:space="0" w:color="auto"/>
                          </w:divBdr>
                        </w:div>
                        <w:div w:id="46804129">
                          <w:marLeft w:val="0"/>
                          <w:marRight w:val="0"/>
                          <w:marTop w:val="0"/>
                          <w:marBottom w:val="0"/>
                          <w:divBdr>
                            <w:top w:val="none" w:sz="0" w:space="0" w:color="auto"/>
                            <w:left w:val="none" w:sz="0" w:space="0" w:color="auto"/>
                            <w:bottom w:val="none" w:sz="0" w:space="0" w:color="auto"/>
                            <w:right w:val="none" w:sz="0" w:space="0" w:color="auto"/>
                          </w:divBdr>
                        </w:div>
                        <w:div w:id="905065237">
                          <w:marLeft w:val="0"/>
                          <w:marRight w:val="0"/>
                          <w:marTop w:val="0"/>
                          <w:marBottom w:val="0"/>
                          <w:divBdr>
                            <w:top w:val="none" w:sz="0" w:space="0" w:color="auto"/>
                            <w:left w:val="none" w:sz="0" w:space="0" w:color="auto"/>
                            <w:bottom w:val="none" w:sz="0" w:space="0" w:color="auto"/>
                            <w:right w:val="none" w:sz="0" w:space="0" w:color="auto"/>
                          </w:divBdr>
                        </w:div>
                        <w:div w:id="1314334573">
                          <w:marLeft w:val="0"/>
                          <w:marRight w:val="0"/>
                          <w:marTop w:val="0"/>
                          <w:marBottom w:val="0"/>
                          <w:divBdr>
                            <w:top w:val="none" w:sz="0" w:space="0" w:color="auto"/>
                            <w:left w:val="none" w:sz="0" w:space="0" w:color="auto"/>
                            <w:bottom w:val="none" w:sz="0" w:space="0" w:color="auto"/>
                            <w:right w:val="none" w:sz="0" w:space="0" w:color="auto"/>
                          </w:divBdr>
                        </w:div>
                        <w:div w:id="320087894">
                          <w:marLeft w:val="0"/>
                          <w:marRight w:val="0"/>
                          <w:marTop w:val="0"/>
                          <w:marBottom w:val="0"/>
                          <w:divBdr>
                            <w:top w:val="none" w:sz="0" w:space="0" w:color="auto"/>
                            <w:left w:val="none" w:sz="0" w:space="0" w:color="auto"/>
                            <w:bottom w:val="none" w:sz="0" w:space="0" w:color="auto"/>
                            <w:right w:val="none" w:sz="0" w:space="0" w:color="auto"/>
                          </w:divBdr>
                        </w:div>
                        <w:div w:id="362022672">
                          <w:marLeft w:val="0"/>
                          <w:marRight w:val="0"/>
                          <w:marTop w:val="0"/>
                          <w:marBottom w:val="0"/>
                          <w:divBdr>
                            <w:top w:val="none" w:sz="0" w:space="0" w:color="auto"/>
                            <w:left w:val="none" w:sz="0" w:space="0" w:color="auto"/>
                            <w:bottom w:val="none" w:sz="0" w:space="0" w:color="auto"/>
                            <w:right w:val="none" w:sz="0" w:space="0" w:color="auto"/>
                          </w:divBdr>
                        </w:div>
                        <w:div w:id="131752003">
                          <w:marLeft w:val="0"/>
                          <w:marRight w:val="0"/>
                          <w:marTop w:val="0"/>
                          <w:marBottom w:val="0"/>
                          <w:divBdr>
                            <w:top w:val="none" w:sz="0" w:space="0" w:color="auto"/>
                            <w:left w:val="none" w:sz="0" w:space="0" w:color="auto"/>
                            <w:bottom w:val="none" w:sz="0" w:space="0" w:color="auto"/>
                            <w:right w:val="none" w:sz="0" w:space="0" w:color="auto"/>
                          </w:divBdr>
                        </w:div>
                        <w:div w:id="2099205326">
                          <w:marLeft w:val="0"/>
                          <w:marRight w:val="0"/>
                          <w:marTop w:val="0"/>
                          <w:marBottom w:val="0"/>
                          <w:divBdr>
                            <w:top w:val="none" w:sz="0" w:space="0" w:color="auto"/>
                            <w:left w:val="none" w:sz="0" w:space="0" w:color="auto"/>
                            <w:bottom w:val="none" w:sz="0" w:space="0" w:color="auto"/>
                            <w:right w:val="none" w:sz="0" w:space="0" w:color="auto"/>
                          </w:divBdr>
                        </w:div>
                        <w:div w:id="343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2140">
          <w:marLeft w:val="0"/>
          <w:marRight w:val="0"/>
          <w:marTop w:val="0"/>
          <w:marBottom w:val="0"/>
          <w:divBdr>
            <w:top w:val="none" w:sz="0" w:space="0" w:color="auto"/>
            <w:left w:val="none" w:sz="0" w:space="0" w:color="auto"/>
            <w:bottom w:val="none" w:sz="0" w:space="0" w:color="auto"/>
            <w:right w:val="none" w:sz="0" w:space="0" w:color="auto"/>
          </w:divBdr>
          <w:divsChild>
            <w:div w:id="1388644815">
              <w:marLeft w:val="0"/>
              <w:marRight w:val="0"/>
              <w:marTop w:val="0"/>
              <w:marBottom w:val="0"/>
              <w:divBdr>
                <w:top w:val="none" w:sz="0" w:space="0" w:color="auto"/>
                <w:left w:val="none" w:sz="0" w:space="0" w:color="auto"/>
                <w:bottom w:val="none" w:sz="0" w:space="0" w:color="auto"/>
                <w:right w:val="none" w:sz="0" w:space="0" w:color="auto"/>
              </w:divBdr>
              <w:divsChild>
                <w:div w:id="2022852265">
                  <w:marLeft w:val="0"/>
                  <w:marRight w:val="0"/>
                  <w:marTop w:val="0"/>
                  <w:marBottom w:val="0"/>
                  <w:divBdr>
                    <w:top w:val="none" w:sz="0" w:space="0" w:color="auto"/>
                    <w:left w:val="none" w:sz="0" w:space="0" w:color="auto"/>
                    <w:bottom w:val="none" w:sz="0" w:space="0" w:color="auto"/>
                    <w:right w:val="none" w:sz="0" w:space="0" w:color="auto"/>
                  </w:divBdr>
                  <w:divsChild>
                    <w:div w:id="626740466">
                      <w:marLeft w:val="0"/>
                      <w:marRight w:val="0"/>
                      <w:marTop w:val="0"/>
                      <w:marBottom w:val="0"/>
                      <w:divBdr>
                        <w:top w:val="none" w:sz="0" w:space="0" w:color="auto"/>
                        <w:left w:val="none" w:sz="0" w:space="0" w:color="auto"/>
                        <w:bottom w:val="none" w:sz="0" w:space="0" w:color="auto"/>
                        <w:right w:val="none" w:sz="0" w:space="0" w:color="auto"/>
                      </w:divBdr>
                      <w:divsChild>
                        <w:div w:id="514734714">
                          <w:marLeft w:val="0"/>
                          <w:marRight w:val="0"/>
                          <w:marTop w:val="0"/>
                          <w:marBottom w:val="0"/>
                          <w:divBdr>
                            <w:top w:val="none" w:sz="0" w:space="0" w:color="auto"/>
                            <w:left w:val="none" w:sz="0" w:space="0" w:color="auto"/>
                            <w:bottom w:val="none" w:sz="0" w:space="0" w:color="auto"/>
                            <w:right w:val="none" w:sz="0" w:space="0" w:color="auto"/>
                          </w:divBdr>
                        </w:div>
                        <w:div w:id="60829301">
                          <w:marLeft w:val="0"/>
                          <w:marRight w:val="0"/>
                          <w:marTop w:val="0"/>
                          <w:marBottom w:val="0"/>
                          <w:divBdr>
                            <w:top w:val="none" w:sz="0" w:space="0" w:color="auto"/>
                            <w:left w:val="none" w:sz="0" w:space="0" w:color="auto"/>
                            <w:bottom w:val="none" w:sz="0" w:space="0" w:color="auto"/>
                            <w:right w:val="none" w:sz="0" w:space="0" w:color="auto"/>
                          </w:divBdr>
                        </w:div>
                        <w:div w:id="1166745227">
                          <w:marLeft w:val="0"/>
                          <w:marRight w:val="0"/>
                          <w:marTop w:val="0"/>
                          <w:marBottom w:val="0"/>
                          <w:divBdr>
                            <w:top w:val="none" w:sz="0" w:space="0" w:color="auto"/>
                            <w:left w:val="none" w:sz="0" w:space="0" w:color="auto"/>
                            <w:bottom w:val="none" w:sz="0" w:space="0" w:color="auto"/>
                            <w:right w:val="none" w:sz="0" w:space="0" w:color="auto"/>
                          </w:divBdr>
                        </w:div>
                        <w:div w:id="1057046429">
                          <w:marLeft w:val="0"/>
                          <w:marRight w:val="0"/>
                          <w:marTop w:val="0"/>
                          <w:marBottom w:val="0"/>
                          <w:divBdr>
                            <w:top w:val="none" w:sz="0" w:space="0" w:color="auto"/>
                            <w:left w:val="none" w:sz="0" w:space="0" w:color="auto"/>
                            <w:bottom w:val="none" w:sz="0" w:space="0" w:color="auto"/>
                            <w:right w:val="none" w:sz="0" w:space="0" w:color="auto"/>
                          </w:divBdr>
                        </w:div>
                        <w:div w:id="2060979566">
                          <w:marLeft w:val="0"/>
                          <w:marRight w:val="0"/>
                          <w:marTop w:val="0"/>
                          <w:marBottom w:val="0"/>
                          <w:divBdr>
                            <w:top w:val="none" w:sz="0" w:space="0" w:color="auto"/>
                            <w:left w:val="none" w:sz="0" w:space="0" w:color="auto"/>
                            <w:bottom w:val="none" w:sz="0" w:space="0" w:color="auto"/>
                            <w:right w:val="none" w:sz="0" w:space="0" w:color="auto"/>
                          </w:divBdr>
                        </w:div>
                        <w:div w:id="1073507424">
                          <w:marLeft w:val="0"/>
                          <w:marRight w:val="0"/>
                          <w:marTop w:val="0"/>
                          <w:marBottom w:val="0"/>
                          <w:divBdr>
                            <w:top w:val="none" w:sz="0" w:space="0" w:color="auto"/>
                            <w:left w:val="none" w:sz="0" w:space="0" w:color="auto"/>
                            <w:bottom w:val="none" w:sz="0" w:space="0" w:color="auto"/>
                            <w:right w:val="none" w:sz="0" w:space="0" w:color="auto"/>
                          </w:divBdr>
                        </w:div>
                        <w:div w:id="1259484792">
                          <w:marLeft w:val="0"/>
                          <w:marRight w:val="0"/>
                          <w:marTop w:val="0"/>
                          <w:marBottom w:val="0"/>
                          <w:divBdr>
                            <w:top w:val="none" w:sz="0" w:space="0" w:color="auto"/>
                            <w:left w:val="none" w:sz="0" w:space="0" w:color="auto"/>
                            <w:bottom w:val="none" w:sz="0" w:space="0" w:color="auto"/>
                            <w:right w:val="none" w:sz="0" w:space="0" w:color="auto"/>
                          </w:divBdr>
                        </w:div>
                        <w:div w:id="938223207">
                          <w:marLeft w:val="0"/>
                          <w:marRight w:val="0"/>
                          <w:marTop w:val="0"/>
                          <w:marBottom w:val="0"/>
                          <w:divBdr>
                            <w:top w:val="none" w:sz="0" w:space="0" w:color="auto"/>
                            <w:left w:val="none" w:sz="0" w:space="0" w:color="auto"/>
                            <w:bottom w:val="none" w:sz="0" w:space="0" w:color="auto"/>
                            <w:right w:val="none" w:sz="0" w:space="0" w:color="auto"/>
                          </w:divBdr>
                        </w:div>
                        <w:div w:id="1548908262">
                          <w:marLeft w:val="0"/>
                          <w:marRight w:val="0"/>
                          <w:marTop w:val="0"/>
                          <w:marBottom w:val="0"/>
                          <w:divBdr>
                            <w:top w:val="none" w:sz="0" w:space="0" w:color="auto"/>
                            <w:left w:val="none" w:sz="0" w:space="0" w:color="auto"/>
                            <w:bottom w:val="none" w:sz="0" w:space="0" w:color="auto"/>
                            <w:right w:val="none" w:sz="0" w:space="0" w:color="auto"/>
                          </w:divBdr>
                        </w:div>
                        <w:div w:id="188420068">
                          <w:marLeft w:val="0"/>
                          <w:marRight w:val="0"/>
                          <w:marTop w:val="0"/>
                          <w:marBottom w:val="0"/>
                          <w:divBdr>
                            <w:top w:val="none" w:sz="0" w:space="0" w:color="auto"/>
                            <w:left w:val="none" w:sz="0" w:space="0" w:color="auto"/>
                            <w:bottom w:val="none" w:sz="0" w:space="0" w:color="auto"/>
                            <w:right w:val="none" w:sz="0" w:space="0" w:color="auto"/>
                          </w:divBdr>
                        </w:div>
                        <w:div w:id="462499744">
                          <w:marLeft w:val="0"/>
                          <w:marRight w:val="0"/>
                          <w:marTop w:val="0"/>
                          <w:marBottom w:val="0"/>
                          <w:divBdr>
                            <w:top w:val="none" w:sz="0" w:space="0" w:color="auto"/>
                            <w:left w:val="none" w:sz="0" w:space="0" w:color="auto"/>
                            <w:bottom w:val="none" w:sz="0" w:space="0" w:color="auto"/>
                            <w:right w:val="none" w:sz="0" w:space="0" w:color="auto"/>
                          </w:divBdr>
                        </w:div>
                        <w:div w:id="748892112">
                          <w:marLeft w:val="0"/>
                          <w:marRight w:val="0"/>
                          <w:marTop w:val="0"/>
                          <w:marBottom w:val="0"/>
                          <w:divBdr>
                            <w:top w:val="none" w:sz="0" w:space="0" w:color="auto"/>
                            <w:left w:val="none" w:sz="0" w:space="0" w:color="auto"/>
                            <w:bottom w:val="none" w:sz="0" w:space="0" w:color="auto"/>
                            <w:right w:val="none" w:sz="0" w:space="0" w:color="auto"/>
                          </w:divBdr>
                        </w:div>
                        <w:div w:id="1144352146">
                          <w:marLeft w:val="0"/>
                          <w:marRight w:val="0"/>
                          <w:marTop w:val="0"/>
                          <w:marBottom w:val="0"/>
                          <w:divBdr>
                            <w:top w:val="none" w:sz="0" w:space="0" w:color="auto"/>
                            <w:left w:val="none" w:sz="0" w:space="0" w:color="auto"/>
                            <w:bottom w:val="none" w:sz="0" w:space="0" w:color="auto"/>
                            <w:right w:val="none" w:sz="0" w:space="0" w:color="auto"/>
                          </w:divBdr>
                        </w:div>
                        <w:div w:id="775750776">
                          <w:marLeft w:val="0"/>
                          <w:marRight w:val="0"/>
                          <w:marTop w:val="0"/>
                          <w:marBottom w:val="0"/>
                          <w:divBdr>
                            <w:top w:val="none" w:sz="0" w:space="0" w:color="auto"/>
                            <w:left w:val="none" w:sz="0" w:space="0" w:color="auto"/>
                            <w:bottom w:val="none" w:sz="0" w:space="0" w:color="auto"/>
                            <w:right w:val="none" w:sz="0" w:space="0" w:color="auto"/>
                          </w:divBdr>
                        </w:div>
                        <w:div w:id="1903562949">
                          <w:marLeft w:val="0"/>
                          <w:marRight w:val="0"/>
                          <w:marTop w:val="0"/>
                          <w:marBottom w:val="0"/>
                          <w:divBdr>
                            <w:top w:val="none" w:sz="0" w:space="0" w:color="auto"/>
                            <w:left w:val="none" w:sz="0" w:space="0" w:color="auto"/>
                            <w:bottom w:val="none" w:sz="0" w:space="0" w:color="auto"/>
                            <w:right w:val="none" w:sz="0" w:space="0" w:color="auto"/>
                          </w:divBdr>
                        </w:div>
                        <w:div w:id="1649244466">
                          <w:marLeft w:val="0"/>
                          <w:marRight w:val="0"/>
                          <w:marTop w:val="0"/>
                          <w:marBottom w:val="0"/>
                          <w:divBdr>
                            <w:top w:val="none" w:sz="0" w:space="0" w:color="auto"/>
                            <w:left w:val="none" w:sz="0" w:space="0" w:color="auto"/>
                            <w:bottom w:val="none" w:sz="0" w:space="0" w:color="auto"/>
                            <w:right w:val="none" w:sz="0" w:space="0" w:color="auto"/>
                          </w:divBdr>
                        </w:div>
                        <w:div w:id="572158053">
                          <w:marLeft w:val="0"/>
                          <w:marRight w:val="0"/>
                          <w:marTop w:val="0"/>
                          <w:marBottom w:val="0"/>
                          <w:divBdr>
                            <w:top w:val="none" w:sz="0" w:space="0" w:color="auto"/>
                            <w:left w:val="none" w:sz="0" w:space="0" w:color="auto"/>
                            <w:bottom w:val="none" w:sz="0" w:space="0" w:color="auto"/>
                            <w:right w:val="none" w:sz="0" w:space="0" w:color="auto"/>
                          </w:divBdr>
                        </w:div>
                        <w:div w:id="1896312700">
                          <w:marLeft w:val="0"/>
                          <w:marRight w:val="0"/>
                          <w:marTop w:val="0"/>
                          <w:marBottom w:val="0"/>
                          <w:divBdr>
                            <w:top w:val="none" w:sz="0" w:space="0" w:color="auto"/>
                            <w:left w:val="none" w:sz="0" w:space="0" w:color="auto"/>
                            <w:bottom w:val="none" w:sz="0" w:space="0" w:color="auto"/>
                            <w:right w:val="none" w:sz="0" w:space="0" w:color="auto"/>
                          </w:divBdr>
                        </w:div>
                        <w:div w:id="69238671">
                          <w:marLeft w:val="0"/>
                          <w:marRight w:val="0"/>
                          <w:marTop w:val="0"/>
                          <w:marBottom w:val="0"/>
                          <w:divBdr>
                            <w:top w:val="none" w:sz="0" w:space="0" w:color="auto"/>
                            <w:left w:val="none" w:sz="0" w:space="0" w:color="auto"/>
                            <w:bottom w:val="none" w:sz="0" w:space="0" w:color="auto"/>
                            <w:right w:val="none" w:sz="0" w:space="0" w:color="auto"/>
                          </w:divBdr>
                        </w:div>
                        <w:div w:id="74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77583">
          <w:marLeft w:val="0"/>
          <w:marRight w:val="0"/>
          <w:marTop w:val="0"/>
          <w:marBottom w:val="0"/>
          <w:divBdr>
            <w:top w:val="none" w:sz="0" w:space="0" w:color="auto"/>
            <w:left w:val="none" w:sz="0" w:space="0" w:color="auto"/>
            <w:bottom w:val="none" w:sz="0" w:space="0" w:color="auto"/>
            <w:right w:val="none" w:sz="0" w:space="0" w:color="auto"/>
          </w:divBdr>
          <w:divsChild>
            <w:div w:id="1689061597">
              <w:marLeft w:val="0"/>
              <w:marRight w:val="0"/>
              <w:marTop w:val="0"/>
              <w:marBottom w:val="0"/>
              <w:divBdr>
                <w:top w:val="none" w:sz="0" w:space="0" w:color="auto"/>
                <w:left w:val="none" w:sz="0" w:space="0" w:color="auto"/>
                <w:bottom w:val="none" w:sz="0" w:space="0" w:color="auto"/>
                <w:right w:val="none" w:sz="0" w:space="0" w:color="auto"/>
              </w:divBdr>
              <w:divsChild>
                <w:div w:id="626357125">
                  <w:marLeft w:val="0"/>
                  <w:marRight w:val="0"/>
                  <w:marTop w:val="0"/>
                  <w:marBottom w:val="0"/>
                  <w:divBdr>
                    <w:top w:val="none" w:sz="0" w:space="0" w:color="auto"/>
                    <w:left w:val="none" w:sz="0" w:space="0" w:color="auto"/>
                    <w:bottom w:val="none" w:sz="0" w:space="0" w:color="auto"/>
                    <w:right w:val="none" w:sz="0" w:space="0" w:color="auto"/>
                  </w:divBdr>
                  <w:divsChild>
                    <w:div w:id="1732340588">
                      <w:marLeft w:val="0"/>
                      <w:marRight w:val="0"/>
                      <w:marTop w:val="0"/>
                      <w:marBottom w:val="0"/>
                      <w:divBdr>
                        <w:top w:val="none" w:sz="0" w:space="0" w:color="auto"/>
                        <w:left w:val="none" w:sz="0" w:space="0" w:color="auto"/>
                        <w:bottom w:val="none" w:sz="0" w:space="0" w:color="auto"/>
                        <w:right w:val="none" w:sz="0" w:space="0" w:color="auto"/>
                      </w:divBdr>
                      <w:divsChild>
                        <w:div w:id="396979894">
                          <w:marLeft w:val="0"/>
                          <w:marRight w:val="0"/>
                          <w:marTop w:val="0"/>
                          <w:marBottom w:val="0"/>
                          <w:divBdr>
                            <w:top w:val="none" w:sz="0" w:space="0" w:color="auto"/>
                            <w:left w:val="none" w:sz="0" w:space="0" w:color="auto"/>
                            <w:bottom w:val="none" w:sz="0" w:space="0" w:color="auto"/>
                            <w:right w:val="none" w:sz="0" w:space="0" w:color="auto"/>
                          </w:divBdr>
                        </w:div>
                        <w:div w:id="1407068385">
                          <w:marLeft w:val="0"/>
                          <w:marRight w:val="0"/>
                          <w:marTop w:val="0"/>
                          <w:marBottom w:val="0"/>
                          <w:divBdr>
                            <w:top w:val="none" w:sz="0" w:space="0" w:color="auto"/>
                            <w:left w:val="none" w:sz="0" w:space="0" w:color="auto"/>
                            <w:bottom w:val="none" w:sz="0" w:space="0" w:color="auto"/>
                            <w:right w:val="none" w:sz="0" w:space="0" w:color="auto"/>
                          </w:divBdr>
                        </w:div>
                        <w:div w:id="1388917901">
                          <w:marLeft w:val="0"/>
                          <w:marRight w:val="0"/>
                          <w:marTop w:val="0"/>
                          <w:marBottom w:val="0"/>
                          <w:divBdr>
                            <w:top w:val="none" w:sz="0" w:space="0" w:color="auto"/>
                            <w:left w:val="none" w:sz="0" w:space="0" w:color="auto"/>
                            <w:bottom w:val="none" w:sz="0" w:space="0" w:color="auto"/>
                            <w:right w:val="none" w:sz="0" w:space="0" w:color="auto"/>
                          </w:divBdr>
                        </w:div>
                        <w:div w:id="780227027">
                          <w:marLeft w:val="0"/>
                          <w:marRight w:val="0"/>
                          <w:marTop w:val="0"/>
                          <w:marBottom w:val="0"/>
                          <w:divBdr>
                            <w:top w:val="none" w:sz="0" w:space="0" w:color="auto"/>
                            <w:left w:val="none" w:sz="0" w:space="0" w:color="auto"/>
                            <w:bottom w:val="none" w:sz="0" w:space="0" w:color="auto"/>
                            <w:right w:val="none" w:sz="0" w:space="0" w:color="auto"/>
                          </w:divBdr>
                        </w:div>
                        <w:div w:id="624432993">
                          <w:marLeft w:val="0"/>
                          <w:marRight w:val="0"/>
                          <w:marTop w:val="0"/>
                          <w:marBottom w:val="0"/>
                          <w:divBdr>
                            <w:top w:val="none" w:sz="0" w:space="0" w:color="auto"/>
                            <w:left w:val="none" w:sz="0" w:space="0" w:color="auto"/>
                            <w:bottom w:val="none" w:sz="0" w:space="0" w:color="auto"/>
                            <w:right w:val="none" w:sz="0" w:space="0" w:color="auto"/>
                          </w:divBdr>
                        </w:div>
                        <w:div w:id="1885874115">
                          <w:marLeft w:val="0"/>
                          <w:marRight w:val="0"/>
                          <w:marTop w:val="0"/>
                          <w:marBottom w:val="0"/>
                          <w:divBdr>
                            <w:top w:val="none" w:sz="0" w:space="0" w:color="auto"/>
                            <w:left w:val="none" w:sz="0" w:space="0" w:color="auto"/>
                            <w:bottom w:val="none" w:sz="0" w:space="0" w:color="auto"/>
                            <w:right w:val="none" w:sz="0" w:space="0" w:color="auto"/>
                          </w:divBdr>
                        </w:div>
                        <w:div w:id="38555437">
                          <w:marLeft w:val="0"/>
                          <w:marRight w:val="0"/>
                          <w:marTop w:val="0"/>
                          <w:marBottom w:val="0"/>
                          <w:divBdr>
                            <w:top w:val="none" w:sz="0" w:space="0" w:color="auto"/>
                            <w:left w:val="none" w:sz="0" w:space="0" w:color="auto"/>
                            <w:bottom w:val="none" w:sz="0" w:space="0" w:color="auto"/>
                            <w:right w:val="none" w:sz="0" w:space="0" w:color="auto"/>
                          </w:divBdr>
                        </w:div>
                        <w:div w:id="67727624">
                          <w:marLeft w:val="0"/>
                          <w:marRight w:val="0"/>
                          <w:marTop w:val="0"/>
                          <w:marBottom w:val="0"/>
                          <w:divBdr>
                            <w:top w:val="none" w:sz="0" w:space="0" w:color="auto"/>
                            <w:left w:val="none" w:sz="0" w:space="0" w:color="auto"/>
                            <w:bottom w:val="none" w:sz="0" w:space="0" w:color="auto"/>
                            <w:right w:val="none" w:sz="0" w:space="0" w:color="auto"/>
                          </w:divBdr>
                        </w:div>
                        <w:div w:id="1955020018">
                          <w:marLeft w:val="0"/>
                          <w:marRight w:val="0"/>
                          <w:marTop w:val="0"/>
                          <w:marBottom w:val="0"/>
                          <w:divBdr>
                            <w:top w:val="none" w:sz="0" w:space="0" w:color="auto"/>
                            <w:left w:val="none" w:sz="0" w:space="0" w:color="auto"/>
                            <w:bottom w:val="none" w:sz="0" w:space="0" w:color="auto"/>
                            <w:right w:val="none" w:sz="0" w:space="0" w:color="auto"/>
                          </w:divBdr>
                        </w:div>
                        <w:div w:id="794714175">
                          <w:marLeft w:val="0"/>
                          <w:marRight w:val="0"/>
                          <w:marTop w:val="0"/>
                          <w:marBottom w:val="0"/>
                          <w:divBdr>
                            <w:top w:val="none" w:sz="0" w:space="0" w:color="auto"/>
                            <w:left w:val="none" w:sz="0" w:space="0" w:color="auto"/>
                            <w:bottom w:val="none" w:sz="0" w:space="0" w:color="auto"/>
                            <w:right w:val="none" w:sz="0" w:space="0" w:color="auto"/>
                          </w:divBdr>
                        </w:div>
                        <w:div w:id="84427744">
                          <w:marLeft w:val="0"/>
                          <w:marRight w:val="0"/>
                          <w:marTop w:val="0"/>
                          <w:marBottom w:val="0"/>
                          <w:divBdr>
                            <w:top w:val="none" w:sz="0" w:space="0" w:color="auto"/>
                            <w:left w:val="none" w:sz="0" w:space="0" w:color="auto"/>
                            <w:bottom w:val="none" w:sz="0" w:space="0" w:color="auto"/>
                            <w:right w:val="none" w:sz="0" w:space="0" w:color="auto"/>
                          </w:divBdr>
                        </w:div>
                        <w:div w:id="320039520">
                          <w:marLeft w:val="0"/>
                          <w:marRight w:val="0"/>
                          <w:marTop w:val="0"/>
                          <w:marBottom w:val="0"/>
                          <w:divBdr>
                            <w:top w:val="none" w:sz="0" w:space="0" w:color="auto"/>
                            <w:left w:val="none" w:sz="0" w:space="0" w:color="auto"/>
                            <w:bottom w:val="none" w:sz="0" w:space="0" w:color="auto"/>
                            <w:right w:val="none" w:sz="0" w:space="0" w:color="auto"/>
                          </w:divBdr>
                        </w:div>
                        <w:div w:id="373121981">
                          <w:marLeft w:val="0"/>
                          <w:marRight w:val="0"/>
                          <w:marTop w:val="0"/>
                          <w:marBottom w:val="0"/>
                          <w:divBdr>
                            <w:top w:val="none" w:sz="0" w:space="0" w:color="auto"/>
                            <w:left w:val="none" w:sz="0" w:space="0" w:color="auto"/>
                            <w:bottom w:val="none" w:sz="0" w:space="0" w:color="auto"/>
                            <w:right w:val="none" w:sz="0" w:space="0" w:color="auto"/>
                          </w:divBdr>
                        </w:div>
                        <w:div w:id="21128230">
                          <w:marLeft w:val="0"/>
                          <w:marRight w:val="0"/>
                          <w:marTop w:val="0"/>
                          <w:marBottom w:val="0"/>
                          <w:divBdr>
                            <w:top w:val="none" w:sz="0" w:space="0" w:color="auto"/>
                            <w:left w:val="none" w:sz="0" w:space="0" w:color="auto"/>
                            <w:bottom w:val="none" w:sz="0" w:space="0" w:color="auto"/>
                            <w:right w:val="none" w:sz="0" w:space="0" w:color="auto"/>
                          </w:divBdr>
                        </w:div>
                        <w:div w:id="662976503">
                          <w:marLeft w:val="0"/>
                          <w:marRight w:val="0"/>
                          <w:marTop w:val="0"/>
                          <w:marBottom w:val="0"/>
                          <w:divBdr>
                            <w:top w:val="none" w:sz="0" w:space="0" w:color="auto"/>
                            <w:left w:val="none" w:sz="0" w:space="0" w:color="auto"/>
                            <w:bottom w:val="none" w:sz="0" w:space="0" w:color="auto"/>
                            <w:right w:val="none" w:sz="0" w:space="0" w:color="auto"/>
                          </w:divBdr>
                        </w:div>
                        <w:div w:id="559824069">
                          <w:marLeft w:val="0"/>
                          <w:marRight w:val="0"/>
                          <w:marTop w:val="0"/>
                          <w:marBottom w:val="0"/>
                          <w:divBdr>
                            <w:top w:val="none" w:sz="0" w:space="0" w:color="auto"/>
                            <w:left w:val="none" w:sz="0" w:space="0" w:color="auto"/>
                            <w:bottom w:val="none" w:sz="0" w:space="0" w:color="auto"/>
                            <w:right w:val="none" w:sz="0" w:space="0" w:color="auto"/>
                          </w:divBdr>
                        </w:div>
                        <w:div w:id="2111464444">
                          <w:marLeft w:val="0"/>
                          <w:marRight w:val="0"/>
                          <w:marTop w:val="0"/>
                          <w:marBottom w:val="0"/>
                          <w:divBdr>
                            <w:top w:val="none" w:sz="0" w:space="0" w:color="auto"/>
                            <w:left w:val="none" w:sz="0" w:space="0" w:color="auto"/>
                            <w:bottom w:val="none" w:sz="0" w:space="0" w:color="auto"/>
                            <w:right w:val="none" w:sz="0" w:space="0" w:color="auto"/>
                          </w:divBdr>
                        </w:div>
                        <w:div w:id="1612207630">
                          <w:marLeft w:val="0"/>
                          <w:marRight w:val="0"/>
                          <w:marTop w:val="0"/>
                          <w:marBottom w:val="0"/>
                          <w:divBdr>
                            <w:top w:val="none" w:sz="0" w:space="0" w:color="auto"/>
                            <w:left w:val="none" w:sz="0" w:space="0" w:color="auto"/>
                            <w:bottom w:val="none" w:sz="0" w:space="0" w:color="auto"/>
                            <w:right w:val="none" w:sz="0" w:space="0" w:color="auto"/>
                          </w:divBdr>
                        </w:div>
                        <w:div w:id="173614580">
                          <w:marLeft w:val="0"/>
                          <w:marRight w:val="0"/>
                          <w:marTop w:val="0"/>
                          <w:marBottom w:val="0"/>
                          <w:divBdr>
                            <w:top w:val="none" w:sz="0" w:space="0" w:color="auto"/>
                            <w:left w:val="none" w:sz="0" w:space="0" w:color="auto"/>
                            <w:bottom w:val="none" w:sz="0" w:space="0" w:color="auto"/>
                            <w:right w:val="none" w:sz="0" w:space="0" w:color="auto"/>
                          </w:divBdr>
                        </w:div>
                        <w:div w:id="197200563">
                          <w:marLeft w:val="0"/>
                          <w:marRight w:val="0"/>
                          <w:marTop w:val="0"/>
                          <w:marBottom w:val="0"/>
                          <w:divBdr>
                            <w:top w:val="none" w:sz="0" w:space="0" w:color="auto"/>
                            <w:left w:val="none" w:sz="0" w:space="0" w:color="auto"/>
                            <w:bottom w:val="none" w:sz="0" w:space="0" w:color="auto"/>
                            <w:right w:val="none" w:sz="0" w:space="0" w:color="auto"/>
                          </w:divBdr>
                        </w:div>
                        <w:div w:id="2143378849">
                          <w:marLeft w:val="0"/>
                          <w:marRight w:val="0"/>
                          <w:marTop w:val="0"/>
                          <w:marBottom w:val="0"/>
                          <w:divBdr>
                            <w:top w:val="none" w:sz="0" w:space="0" w:color="auto"/>
                            <w:left w:val="none" w:sz="0" w:space="0" w:color="auto"/>
                            <w:bottom w:val="none" w:sz="0" w:space="0" w:color="auto"/>
                            <w:right w:val="none" w:sz="0" w:space="0" w:color="auto"/>
                          </w:divBdr>
                        </w:div>
                        <w:div w:id="225341599">
                          <w:marLeft w:val="0"/>
                          <w:marRight w:val="0"/>
                          <w:marTop w:val="0"/>
                          <w:marBottom w:val="0"/>
                          <w:divBdr>
                            <w:top w:val="none" w:sz="0" w:space="0" w:color="auto"/>
                            <w:left w:val="none" w:sz="0" w:space="0" w:color="auto"/>
                            <w:bottom w:val="none" w:sz="0" w:space="0" w:color="auto"/>
                            <w:right w:val="none" w:sz="0" w:space="0" w:color="auto"/>
                          </w:divBdr>
                        </w:div>
                        <w:div w:id="6973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763150">
          <w:marLeft w:val="0"/>
          <w:marRight w:val="0"/>
          <w:marTop w:val="0"/>
          <w:marBottom w:val="0"/>
          <w:divBdr>
            <w:top w:val="none" w:sz="0" w:space="0" w:color="auto"/>
            <w:left w:val="none" w:sz="0" w:space="0" w:color="auto"/>
            <w:bottom w:val="none" w:sz="0" w:space="0" w:color="auto"/>
            <w:right w:val="none" w:sz="0" w:space="0" w:color="auto"/>
          </w:divBdr>
          <w:divsChild>
            <w:div w:id="793013887">
              <w:marLeft w:val="0"/>
              <w:marRight w:val="0"/>
              <w:marTop w:val="0"/>
              <w:marBottom w:val="0"/>
              <w:divBdr>
                <w:top w:val="none" w:sz="0" w:space="0" w:color="auto"/>
                <w:left w:val="none" w:sz="0" w:space="0" w:color="auto"/>
                <w:bottom w:val="none" w:sz="0" w:space="0" w:color="auto"/>
                <w:right w:val="none" w:sz="0" w:space="0" w:color="auto"/>
              </w:divBdr>
              <w:divsChild>
                <w:div w:id="1198929952">
                  <w:marLeft w:val="0"/>
                  <w:marRight w:val="0"/>
                  <w:marTop w:val="0"/>
                  <w:marBottom w:val="0"/>
                  <w:divBdr>
                    <w:top w:val="none" w:sz="0" w:space="0" w:color="auto"/>
                    <w:left w:val="none" w:sz="0" w:space="0" w:color="auto"/>
                    <w:bottom w:val="none" w:sz="0" w:space="0" w:color="auto"/>
                    <w:right w:val="none" w:sz="0" w:space="0" w:color="auto"/>
                  </w:divBdr>
                  <w:divsChild>
                    <w:div w:id="438641311">
                      <w:marLeft w:val="0"/>
                      <w:marRight w:val="0"/>
                      <w:marTop w:val="0"/>
                      <w:marBottom w:val="0"/>
                      <w:divBdr>
                        <w:top w:val="none" w:sz="0" w:space="0" w:color="auto"/>
                        <w:left w:val="none" w:sz="0" w:space="0" w:color="auto"/>
                        <w:bottom w:val="none" w:sz="0" w:space="0" w:color="auto"/>
                        <w:right w:val="none" w:sz="0" w:space="0" w:color="auto"/>
                      </w:divBdr>
                      <w:divsChild>
                        <w:div w:id="1207598483">
                          <w:marLeft w:val="0"/>
                          <w:marRight w:val="0"/>
                          <w:marTop w:val="0"/>
                          <w:marBottom w:val="0"/>
                          <w:divBdr>
                            <w:top w:val="none" w:sz="0" w:space="0" w:color="auto"/>
                            <w:left w:val="none" w:sz="0" w:space="0" w:color="auto"/>
                            <w:bottom w:val="none" w:sz="0" w:space="0" w:color="auto"/>
                            <w:right w:val="none" w:sz="0" w:space="0" w:color="auto"/>
                          </w:divBdr>
                        </w:div>
                        <w:div w:id="519243339">
                          <w:marLeft w:val="0"/>
                          <w:marRight w:val="0"/>
                          <w:marTop w:val="0"/>
                          <w:marBottom w:val="0"/>
                          <w:divBdr>
                            <w:top w:val="none" w:sz="0" w:space="0" w:color="auto"/>
                            <w:left w:val="none" w:sz="0" w:space="0" w:color="auto"/>
                            <w:bottom w:val="none" w:sz="0" w:space="0" w:color="auto"/>
                            <w:right w:val="none" w:sz="0" w:space="0" w:color="auto"/>
                          </w:divBdr>
                        </w:div>
                        <w:div w:id="1984502518">
                          <w:marLeft w:val="0"/>
                          <w:marRight w:val="0"/>
                          <w:marTop w:val="0"/>
                          <w:marBottom w:val="0"/>
                          <w:divBdr>
                            <w:top w:val="none" w:sz="0" w:space="0" w:color="auto"/>
                            <w:left w:val="none" w:sz="0" w:space="0" w:color="auto"/>
                            <w:bottom w:val="none" w:sz="0" w:space="0" w:color="auto"/>
                            <w:right w:val="none" w:sz="0" w:space="0" w:color="auto"/>
                          </w:divBdr>
                        </w:div>
                        <w:div w:id="1380283470">
                          <w:marLeft w:val="0"/>
                          <w:marRight w:val="0"/>
                          <w:marTop w:val="0"/>
                          <w:marBottom w:val="0"/>
                          <w:divBdr>
                            <w:top w:val="none" w:sz="0" w:space="0" w:color="auto"/>
                            <w:left w:val="none" w:sz="0" w:space="0" w:color="auto"/>
                            <w:bottom w:val="none" w:sz="0" w:space="0" w:color="auto"/>
                            <w:right w:val="none" w:sz="0" w:space="0" w:color="auto"/>
                          </w:divBdr>
                        </w:div>
                        <w:div w:id="1828785994">
                          <w:marLeft w:val="0"/>
                          <w:marRight w:val="0"/>
                          <w:marTop w:val="0"/>
                          <w:marBottom w:val="0"/>
                          <w:divBdr>
                            <w:top w:val="none" w:sz="0" w:space="0" w:color="auto"/>
                            <w:left w:val="none" w:sz="0" w:space="0" w:color="auto"/>
                            <w:bottom w:val="none" w:sz="0" w:space="0" w:color="auto"/>
                            <w:right w:val="none" w:sz="0" w:space="0" w:color="auto"/>
                          </w:divBdr>
                        </w:div>
                        <w:div w:id="356732880">
                          <w:marLeft w:val="0"/>
                          <w:marRight w:val="0"/>
                          <w:marTop w:val="0"/>
                          <w:marBottom w:val="0"/>
                          <w:divBdr>
                            <w:top w:val="none" w:sz="0" w:space="0" w:color="auto"/>
                            <w:left w:val="none" w:sz="0" w:space="0" w:color="auto"/>
                            <w:bottom w:val="none" w:sz="0" w:space="0" w:color="auto"/>
                            <w:right w:val="none" w:sz="0" w:space="0" w:color="auto"/>
                          </w:divBdr>
                        </w:div>
                        <w:div w:id="138772383">
                          <w:marLeft w:val="0"/>
                          <w:marRight w:val="0"/>
                          <w:marTop w:val="0"/>
                          <w:marBottom w:val="0"/>
                          <w:divBdr>
                            <w:top w:val="none" w:sz="0" w:space="0" w:color="auto"/>
                            <w:left w:val="none" w:sz="0" w:space="0" w:color="auto"/>
                            <w:bottom w:val="none" w:sz="0" w:space="0" w:color="auto"/>
                            <w:right w:val="none" w:sz="0" w:space="0" w:color="auto"/>
                          </w:divBdr>
                        </w:div>
                        <w:div w:id="453986262">
                          <w:marLeft w:val="0"/>
                          <w:marRight w:val="0"/>
                          <w:marTop w:val="0"/>
                          <w:marBottom w:val="0"/>
                          <w:divBdr>
                            <w:top w:val="none" w:sz="0" w:space="0" w:color="auto"/>
                            <w:left w:val="none" w:sz="0" w:space="0" w:color="auto"/>
                            <w:bottom w:val="none" w:sz="0" w:space="0" w:color="auto"/>
                            <w:right w:val="none" w:sz="0" w:space="0" w:color="auto"/>
                          </w:divBdr>
                        </w:div>
                        <w:div w:id="1892228556">
                          <w:marLeft w:val="0"/>
                          <w:marRight w:val="0"/>
                          <w:marTop w:val="0"/>
                          <w:marBottom w:val="0"/>
                          <w:divBdr>
                            <w:top w:val="none" w:sz="0" w:space="0" w:color="auto"/>
                            <w:left w:val="none" w:sz="0" w:space="0" w:color="auto"/>
                            <w:bottom w:val="none" w:sz="0" w:space="0" w:color="auto"/>
                            <w:right w:val="none" w:sz="0" w:space="0" w:color="auto"/>
                          </w:divBdr>
                        </w:div>
                        <w:div w:id="809707652">
                          <w:marLeft w:val="0"/>
                          <w:marRight w:val="0"/>
                          <w:marTop w:val="0"/>
                          <w:marBottom w:val="0"/>
                          <w:divBdr>
                            <w:top w:val="none" w:sz="0" w:space="0" w:color="auto"/>
                            <w:left w:val="none" w:sz="0" w:space="0" w:color="auto"/>
                            <w:bottom w:val="none" w:sz="0" w:space="0" w:color="auto"/>
                            <w:right w:val="none" w:sz="0" w:space="0" w:color="auto"/>
                          </w:divBdr>
                        </w:div>
                        <w:div w:id="1637755237">
                          <w:marLeft w:val="0"/>
                          <w:marRight w:val="0"/>
                          <w:marTop w:val="0"/>
                          <w:marBottom w:val="0"/>
                          <w:divBdr>
                            <w:top w:val="none" w:sz="0" w:space="0" w:color="auto"/>
                            <w:left w:val="none" w:sz="0" w:space="0" w:color="auto"/>
                            <w:bottom w:val="none" w:sz="0" w:space="0" w:color="auto"/>
                            <w:right w:val="none" w:sz="0" w:space="0" w:color="auto"/>
                          </w:divBdr>
                        </w:div>
                        <w:div w:id="623004565">
                          <w:marLeft w:val="0"/>
                          <w:marRight w:val="0"/>
                          <w:marTop w:val="0"/>
                          <w:marBottom w:val="0"/>
                          <w:divBdr>
                            <w:top w:val="none" w:sz="0" w:space="0" w:color="auto"/>
                            <w:left w:val="none" w:sz="0" w:space="0" w:color="auto"/>
                            <w:bottom w:val="none" w:sz="0" w:space="0" w:color="auto"/>
                            <w:right w:val="none" w:sz="0" w:space="0" w:color="auto"/>
                          </w:divBdr>
                        </w:div>
                        <w:div w:id="640235709">
                          <w:marLeft w:val="0"/>
                          <w:marRight w:val="0"/>
                          <w:marTop w:val="0"/>
                          <w:marBottom w:val="0"/>
                          <w:divBdr>
                            <w:top w:val="none" w:sz="0" w:space="0" w:color="auto"/>
                            <w:left w:val="none" w:sz="0" w:space="0" w:color="auto"/>
                            <w:bottom w:val="none" w:sz="0" w:space="0" w:color="auto"/>
                            <w:right w:val="none" w:sz="0" w:space="0" w:color="auto"/>
                          </w:divBdr>
                        </w:div>
                        <w:div w:id="1269922514">
                          <w:marLeft w:val="0"/>
                          <w:marRight w:val="0"/>
                          <w:marTop w:val="0"/>
                          <w:marBottom w:val="0"/>
                          <w:divBdr>
                            <w:top w:val="none" w:sz="0" w:space="0" w:color="auto"/>
                            <w:left w:val="none" w:sz="0" w:space="0" w:color="auto"/>
                            <w:bottom w:val="none" w:sz="0" w:space="0" w:color="auto"/>
                            <w:right w:val="none" w:sz="0" w:space="0" w:color="auto"/>
                          </w:divBdr>
                        </w:div>
                        <w:div w:id="2133357934">
                          <w:marLeft w:val="0"/>
                          <w:marRight w:val="0"/>
                          <w:marTop w:val="0"/>
                          <w:marBottom w:val="0"/>
                          <w:divBdr>
                            <w:top w:val="none" w:sz="0" w:space="0" w:color="auto"/>
                            <w:left w:val="none" w:sz="0" w:space="0" w:color="auto"/>
                            <w:bottom w:val="none" w:sz="0" w:space="0" w:color="auto"/>
                            <w:right w:val="none" w:sz="0" w:space="0" w:color="auto"/>
                          </w:divBdr>
                        </w:div>
                        <w:div w:id="694036072">
                          <w:marLeft w:val="0"/>
                          <w:marRight w:val="0"/>
                          <w:marTop w:val="0"/>
                          <w:marBottom w:val="0"/>
                          <w:divBdr>
                            <w:top w:val="none" w:sz="0" w:space="0" w:color="auto"/>
                            <w:left w:val="none" w:sz="0" w:space="0" w:color="auto"/>
                            <w:bottom w:val="none" w:sz="0" w:space="0" w:color="auto"/>
                            <w:right w:val="none" w:sz="0" w:space="0" w:color="auto"/>
                          </w:divBdr>
                        </w:div>
                        <w:div w:id="1990598506">
                          <w:marLeft w:val="0"/>
                          <w:marRight w:val="0"/>
                          <w:marTop w:val="0"/>
                          <w:marBottom w:val="0"/>
                          <w:divBdr>
                            <w:top w:val="none" w:sz="0" w:space="0" w:color="auto"/>
                            <w:left w:val="none" w:sz="0" w:space="0" w:color="auto"/>
                            <w:bottom w:val="none" w:sz="0" w:space="0" w:color="auto"/>
                            <w:right w:val="none" w:sz="0" w:space="0" w:color="auto"/>
                          </w:divBdr>
                        </w:div>
                        <w:div w:id="1112742553">
                          <w:marLeft w:val="0"/>
                          <w:marRight w:val="0"/>
                          <w:marTop w:val="0"/>
                          <w:marBottom w:val="0"/>
                          <w:divBdr>
                            <w:top w:val="none" w:sz="0" w:space="0" w:color="auto"/>
                            <w:left w:val="none" w:sz="0" w:space="0" w:color="auto"/>
                            <w:bottom w:val="none" w:sz="0" w:space="0" w:color="auto"/>
                            <w:right w:val="none" w:sz="0" w:space="0" w:color="auto"/>
                          </w:divBdr>
                        </w:div>
                        <w:div w:id="1896742947">
                          <w:marLeft w:val="0"/>
                          <w:marRight w:val="0"/>
                          <w:marTop w:val="0"/>
                          <w:marBottom w:val="0"/>
                          <w:divBdr>
                            <w:top w:val="none" w:sz="0" w:space="0" w:color="auto"/>
                            <w:left w:val="none" w:sz="0" w:space="0" w:color="auto"/>
                            <w:bottom w:val="none" w:sz="0" w:space="0" w:color="auto"/>
                            <w:right w:val="none" w:sz="0" w:space="0" w:color="auto"/>
                          </w:divBdr>
                        </w:div>
                        <w:div w:id="1453791809">
                          <w:marLeft w:val="0"/>
                          <w:marRight w:val="0"/>
                          <w:marTop w:val="0"/>
                          <w:marBottom w:val="0"/>
                          <w:divBdr>
                            <w:top w:val="none" w:sz="0" w:space="0" w:color="auto"/>
                            <w:left w:val="none" w:sz="0" w:space="0" w:color="auto"/>
                            <w:bottom w:val="none" w:sz="0" w:space="0" w:color="auto"/>
                            <w:right w:val="none" w:sz="0" w:space="0" w:color="auto"/>
                          </w:divBdr>
                        </w:div>
                        <w:div w:id="1315380559">
                          <w:marLeft w:val="0"/>
                          <w:marRight w:val="0"/>
                          <w:marTop w:val="0"/>
                          <w:marBottom w:val="0"/>
                          <w:divBdr>
                            <w:top w:val="none" w:sz="0" w:space="0" w:color="auto"/>
                            <w:left w:val="none" w:sz="0" w:space="0" w:color="auto"/>
                            <w:bottom w:val="none" w:sz="0" w:space="0" w:color="auto"/>
                            <w:right w:val="none" w:sz="0" w:space="0" w:color="auto"/>
                          </w:divBdr>
                        </w:div>
                        <w:div w:id="1639841916">
                          <w:marLeft w:val="0"/>
                          <w:marRight w:val="0"/>
                          <w:marTop w:val="0"/>
                          <w:marBottom w:val="0"/>
                          <w:divBdr>
                            <w:top w:val="none" w:sz="0" w:space="0" w:color="auto"/>
                            <w:left w:val="none" w:sz="0" w:space="0" w:color="auto"/>
                            <w:bottom w:val="none" w:sz="0" w:space="0" w:color="auto"/>
                            <w:right w:val="none" w:sz="0" w:space="0" w:color="auto"/>
                          </w:divBdr>
                        </w:div>
                        <w:div w:id="357631815">
                          <w:marLeft w:val="0"/>
                          <w:marRight w:val="0"/>
                          <w:marTop w:val="0"/>
                          <w:marBottom w:val="0"/>
                          <w:divBdr>
                            <w:top w:val="none" w:sz="0" w:space="0" w:color="auto"/>
                            <w:left w:val="none" w:sz="0" w:space="0" w:color="auto"/>
                            <w:bottom w:val="none" w:sz="0" w:space="0" w:color="auto"/>
                            <w:right w:val="none" w:sz="0" w:space="0" w:color="auto"/>
                          </w:divBdr>
                        </w:div>
                        <w:div w:id="12363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80543">
          <w:marLeft w:val="0"/>
          <w:marRight w:val="0"/>
          <w:marTop w:val="0"/>
          <w:marBottom w:val="0"/>
          <w:divBdr>
            <w:top w:val="none" w:sz="0" w:space="0" w:color="auto"/>
            <w:left w:val="none" w:sz="0" w:space="0" w:color="auto"/>
            <w:bottom w:val="none" w:sz="0" w:space="0" w:color="auto"/>
            <w:right w:val="none" w:sz="0" w:space="0" w:color="auto"/>
          </w:divBdr>
          <w:divsChild>
            <w:div w:id="1064110442">
              <w:marLeft w:val="0"/>
              <w:marRight w:val="0"/>
              <w:marTop w:val="0"/>
              <w:marBottom w:val="0"/>
              <w:divBdr>
                <w:top w:val="none" w:sz="0" w:space="0" w:color="auto"/>
                <w:left w:val="none" w:sz="0" w:space="0" w:color="auto"/>
                <w:bottom w:val="none" w:sz="0" w:space="0" w:color="auto"/>
                <w:right w:val="none" w:sz="0" w:space="0" w:color="auto"/>
              </w:divBdr>
              <w:divsChild>
                <w:div w:id="492911528">
                  <w:marLeft w:val="0"/>
                  <w:marRight w:val="0"/>
                  <w:marTop w:val="0"/>
                  <w:marBottom w:val="0"/>
                  <w:divBdr>
                    <w:top w:val="none" w:sz="0" w:space="0" w:color="auto"/>
                    <w:left w:val="none" w:sz="0" w:space="0" w:color="auto"/>
                    <w:bottom w:val="none" w:sz="0" w:space="0" w:color="auto"/>
                    <w:right w:val="none" w:sz="0" w:space="0" w:color="auto"/>
                  </w:divBdr>
                  <w:divsChild>
                    <w:div w:id="2103452695">
                      <w:marLeft w:val="0"/>
                      <w:marRight w:val="0"/>
                      <w:marTop w:val="0"/>
                      <w:marBottom w:val="0"/>
                      <w:divBdr>
                        <w:top w:val="none" w:sz="0" w:space="0" w:color="auto"/>
                        <w:left w:val="none" w:sz="0" w:space="0" w:color="auto"/>
                        <w:bottom w:val="none" w:sz="0" w:space="0" w:color="auto"/>
                        <w:right w:val="none" w:sz="0" w:space="0" w:color="auto"/>
                      </w:divBdr>
                      <w:divsChild>
                        <w:div w:id="321588852">
                          <w:marLeft w:val="0"/>
                          <w:marRight w:val="0"/>
                          <w:marTop w:val="0"/>
                          <w:marBottom w:val="0"/>
                          <w:divBdr>
                            <w:top w:val="none" w:sz="0" w:space="0" w:color="auto"/>
                            <w:left w:val="none" w:sz="0" w:space="0" w:color="auto"/>
                            <w:bottom w:val="none" w:sz="0" w:space="0" w:color="auto"/>
                            <w:right w:val="none" w:sz="0" w:space="0" w:color="auto"/>
                          </w:divBdr>
                        </w:div>
                        <w:div w:id="233198182">
                          <w:marLeft w:val="0"/>
                          <w:marRight w:val="0"/>
                          <w:marTop w:val="0"/>
                          <w:marBottom w:val="0"/>
                          <w:divBdr>
                            <w:top w:val="none" w:sz="0" w:space="0" w:color="auto"/>
                            <w:left w:val="none" w:sz="0" w:space="0" w:color="auto"/>
                            <w:bottom w:val="none" w:sz="0" w:space="0" w:color="auto"/>
                            <w:right w:val="none" w:sz="0" w:space="0" w:color="auto"/>
                          </w:divBdr>
                        </w:div>
                        <w:div w:id="1034693968">
                          <w:marLeft w:val="0"/>
                          <w:marRight w:val="0"/>
                          <w:marTop w:val="0"/>
                          <w:marBottom w:val="0"/>
                          <w:divBdr>
                            <w:top w:val="none" w:sz="0" w:space="0" w:color="auto"/>
                            <w:left w:val="none" w:sz="0" w:space="0" w:color="auto"/>
                            <w:bottom w:val="none" w:sz="0" w:space="0" w:color="auto"/>
                            <w:right w:val="none" w:sz="0" w:space="0" w:color="auto"/>
                          </w:divBdr>
                        </w:div>
                        <w:div w:id="1950352326">
                          <w:marLeft w:val="0"/>
                          <w:marRight w:val="0"/>
                          <w:marTop w:val="0"/>
                          <w:marBottom w:val="0"/>
                          <w:divBdr>
                            <w:top w:val="none" w:sz="0" w:space="0" w:color="auto"/>
                            <w:left w:val="none" w:sz="0" w:space="0" w:color="auto"/>
                            <w:bottom w:val="none" w:sz="0" w:space="0" w:color="auto"/>
                            <w:right w:val="none" w:sz="0" w:space="0" w:color="auto"/>
                          </w:divBdr>
                        </w:div>
                        <w:div w:id="1234199340">
                          <w:marLeft w:val="0"/>
                          <w:marRight w:val="0"/>
                          <w:marTop w:val="0"/>
                          <w:marBottom w:val="0"/>
                          <w:divBdr>
                            <w:top w:val="none" w:sz="0" w:space="0" w:color="auto"/>
                            <w:left w:val="none" w:sz="0" w:space="0" w:color="auto"/>
                            <w:bottom w:val="none" w:sz="0" w:space="0" w:color="auto"/>
                            <w:right w:val="none" w:sz="0" w:space="0" w:color="auto"/>
                          </w:divBdr>
                        </w:div>
                        <w:div w:id="566495934">
                          <w:marLeft w:val="0"/>
                          <w:marRight w:val="0"/>
                          <w:marTop w:val="0"/>
                          <w:marBottom w:val="0"/>
                          <w:divBdr>
                            <w:top w:val="none" w:sz="0" w:space="0" w:color="auto"/>
                            <w:left w:val="none" w:sz="0" w:space="0" w:color="auto"/>
                            <w:bottom w:val="none" w:sz="0" w:space="0" w:color="auto"/>
                            <w:right w:val="none" w:sz="0" w:space="0" w:color="auto"/>
                          </w:divBdr>
                        </w:div>
                        <w:div w:id="854535774">
                          <w:marLeft w:val="0"/>
                          <w:marRight w:val="0"/>
                          <w:marTop w:val="0"/>
                          <w:marBottom w:val="0"/>
                          <w:divBdr>
                            <w:top w:val="none" w:sz="0" w:space="0" w:color="auto"/>
                            <w:left w:val="none" w:sz="0" w:space="0" w:color="auto"/>
                            <w:bottom w:val="none" w:sz="0" w:space="0" w:color="auto"/>
                            <w:right w:val="none" w:sz="0" w:space="0" w:color="auto"/>
                          </w:divBdr>
                        </w:div>
                        <w:div w:id="1867281286">
                          <w:marLeft w:val="0"/>
                          <w:marRight w:val="0"/>
                          <w:marTop w:val="0"/>
                          <w:marBottom w:val="0"/>
                          <w:divBdr>
                            <w:top w:val="none" w:sz="0" w:space="0" w:color="auto"/>
                            <w:left w:val="none" w:sz="0" w:space="0" w:color="auto"/>
                            <w:bottom w:val="none" w:sz="0" w:space="0" w:color="auto"/>
                            <w:right w:val="none" w:sz="0" w:space="0" w:color="auto"/>
                          </w:divBdr>
                        </w:div>
                        <w:div w:id="392123335">
                          <w:marLeft w:val="0"/>
                          <w:marRight w:val="0"/>
                          <w:marTop w:val="0"/>
                          <w:marBottom w:val="0"/>
                          <w:divBdr>
                            <w:top w:val="none" w:sz="0" w:space="0" w:color="auto"/>
                            <w:left w:val="none" w:sz="0" w:space="0" w:color="auto"/>
                            <w:bottom w:val="none" w:sz="0" w:space="0" w:color="auto"/>
                            <w:right w:val="none" w:sz="0" w:space="0" w:color="auto"/>
                          </w:divBdr>
                        </w:div>
                        <w:div w:id="471219775">
                          <w:marLeft w:val="0"/>
                          <w:marRight w:val="0"/>
                          <w:marTop w:val="0"/>
                          <w:marBottom w:val="0"/>
                          <w:divBdr>
                            <w:top w:val="none" w:sz="0" w:space="0" w:color="auto"/>
                            <w:left w:val="none" w:sz="0" w:space="0" w:color="auto"/>
                            <w:bottom w:val="none" w:sz="0" w:space="0" w:color="auto"/>
                            <w:right w:val="none" w:sz="0" w:space="0" w:color="auto"/>
                          </w:divBdr>
                        </w:div>
                        <w:div w:id="539905619">
                          <w:marLeft w:val="0"/>
                          <w:marRight w:val="0"/>
                          <w:marTop w:val="0"/>
                          <w:marBottom w:val="0"/>
                          <w:divBdr>
                            <w:top w:val="none" w:sz="0" w:space="0" w:color="auto"/>
                            <w:left w:val="none" w:sz="0" w:space="0" w:color="auto"/>
                            <w:bottom w:val="none" w:sz="0" w:space="0" w:color="auto"/>
                            <w:right w:val="none" w:sz="0" w:space="0" w:color="auto"/>
                          </w:divBdr>
                        </w:div>
                        <w:div w:id="1575434128">
                          <w:marLeft w:val="0"/>
                          <w:marRight w:val="0"/>
                          <w:marTop w:val="0"/>
                          <w:marBottom w:val="0"/>
                          <w:divBdr>
                            <w:top w:val="none" w:sz="0" w:space="0" w:color="auto"/>
                            <w:left w:val="none" w:sz="0" w:space="0" w:color="auto"/>
                            <w:bottom w:val="none" w:sz="0" w:space="0" w:color="auto"/>
                            <w:right w:val="none" w:sz="0" w:space="0" w:color="auto"/>
                          </w:divBdr>
                        </w:div>
                        <w:div w:id="577324766">
                          <w:marLeft w:val="0"/>
                          <w:marRight w:val="0"/>
                          <w:marTop w:val="0"/>
                          <w:marBottom w:val="0"/>
                          <w:divBdr>
                            <w:top w:val="none" w:sz="0" w:space="0" w:color="auto"/>
                            <w:left w:val="none" w:sz="0" w:space="0" w:color="auto"/>
                            <w:bottom w:val="none" w:sz="0" w:space="0" w:color="auto"/>
                            <w:right w:val="none" w:sz="0" w:space="0" w:color="auto"/>
                          </w:divBdr>
                        </w:div>
                        <w:div w:id="1071393841">
                          <w:marLeft w:val="0"/>
                          <w:marRight w:val="0"/>
                          <w:marTop w:val="0"/>
                          <w:marBottom w:val="0"/>
                          <w:divBdr>
                            <w:top w:val="none" w:sz="0" w:space="0" w:color="auto"/>
                            <w:left w:val="none" w:sz="0" w:space="0" w:color="auto"/>
                            <w:bottom w:val="none" w:sz="0" w:space="0" w:color="auto"/>
                            <w:right w:val="none" w:sz="0" w:space="0" w:color="auto"/>
                          </w:divBdr>
                        </w:div>
                        <w:div w:id="1859660520">
                          <w:marLeft w:val="0"/>
                          <w:marRight w:val="0"/>
                          <w:marTop w:val="0"/>
                          <w:marBottom w:val="0"/>
                          <w:divBdr>
                            <w:top w:val="none" w:sz="0" w:space="0" w:color="auto"/>
                            <w:left w:val="none" w:sz="0" w:space="0" w:color="auto"/>
                            <w:bottom w:val="none" w:sz="0" w:space="0" w:color="auto"/>
                            <w:right w:val="none" w:sz="0" w:space="0" w:color="auto"/>
                          </w:divBdr>
                        </w:div>
                        <w:div w:id="409959758">
                          <w:marLeft w:val="0"/>
                          <w:marRight w:val="0"/>
                          <w:marTop w:val="0"/>
                          <w:marBottom w:val="0"/>
                          <w:divBdr>
                            <w:top w:val="none" w:sz="0" w:space="0" w:color="auto"/>
                            <w:left w:val="none" w:sz="0" w:space="0" w:color="auto"/>
                            <w:bottom w:val="none" w:sz="0" w:space="0" w:color="auto"/>
                            <w:right w:val="none" w:sz="0" w:space="0" w:color="auto"/>
                          </w:divBdr>
                        </w:div>
                        <w:div w:id="926117378">
                          <w:marLeft w:val="0"/>
                          <w:marRight w:val="0"/>
                          <w:marTop w:val="0"/>
                          <w:marBottom w:val="0"/>
                          <w:divBdr>
                            <w:top w:val="none" w:sz="0" w:space="0" w:color="auto"/>
                            <w:left w:val="none" w:sz="0" w:space="0" w:color="auto"/>
                            <w:bottom w:val="none" w:sz="0" w:space="0" w:color="auto"/>
                            <w:right w:val="none" w:sz="0" w:space="0" w:color="auto"/>
                          </w:divBdr>
                        </w:div>
                        <w:div w:id="1787380949">
                          <w:marLeft w:val="0"/>
                          <w:marRight w:val="0"/>
                          <w:marTop w:val="0"/>
                          <w:marBottom w:val="0"/>
                          <w:divBdr>
                            <w:top w:val="none" w:sz="0" w:space="0" w:color="auto"/>
                            <w:left w:val="none" w:sz="0" w:space="0" w:color="auto"/>
                            <w:bottom w:val="none" w:sz="0" w:space="0" w:color="auto"/>
                            <w:right w:val="none" w:sz="0" w:space="0" w:color="auto"/>
                          </w:divBdr>
                        </w:div>
                        <w:div w:id="946084959">
                          <w:marLeft w:val="0"/>
                          <w:marRight w:val="0"/>
                          <w:marTop w:val="0"/>
                          <w:marBottom w:val="0"/>
                          <w:divBdr>
                            <w:top w:val="none" w:sz="0" w:space="0" w:color="auto"/>
                            <w:left w:val="none" w:sz="0" w:space="0" w:color="auto"/>
                            <w:bottom w:val="none" w:sz="0" w:space="0" w:color="auto"/>
                            <w:right w:val="none" w:sz="0" w:space="0" w:color="auto"/>
                          </w:divBdr>
                        </w:div>
                        <w:div w:id="177626921">
                          <w:marLeft w:val="0"/>
                          <w:marRight w:val="0"/>
                          <w:marTop w:val="0"/>
                          <w:marBottom w:val="0"/>
                          <w:divBdr>
                            <w:top w:val="none" w:sz="0" w:space="0" w:color="auto"/>
                            <w:left w:val="none" w:sz="0" w:space="0" w:color="auto"/>
                            <w:bottom w:val="none" w:sz="0" w:space="0" w:color="auto"/>
                            <w:right w:val="none" w:sz="0" w:space="0" w:color="auto"/>
                          </w:divBdr>
                        </w:div>
                        <w:div w:id="1036781575">
                          <w:marLeft w:val="0"/>
                          <w:marRight w:val="0"/>
                          <w:marTop w:val="0"/>
                          <w:marBottom w:val="0"/>
                          <w:divBdr>
                            <w:top w:val="none" w:sz="0" w:space="0" w:color="auto"/>
                            <w:left w:val="none" w:sz="0" w:space="0" w:color="auto"/>
                            <w:bottom w:val="none" w:sz="0" w:space="0" w:color="auto"/>
                            <w:right w:val="none" w:sz="0" w:space="0" w:color="auto"/>
                          </w:divBdr>
                        </w:div>
                        <w:div w:id="1994681715">
                          <w:marLeft w:val="0"/>
                          <w:marRight w:val="0"/>
                          <w:marTop w:val="0"/>
                          <w:marBottom w:val="0"/>
                          <w:divBdr>
                            <w:top w:val="none" w:sz="0" w:space="0" w:color="auto"/>
                            <w:left w:val="none" w:sz="0" w:space="0" w:color="auto"/>
                            <w:bottom w:val="none" w:sz="0" w:space="0" w:color="auto"/>
                            <w:right w:val="none" w:sz="0" w:space="0" w:color="auto"/>
                          </w:divBdr>
                        </w:div>
                        <w:div w:id="21156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90477">
          <w:marLeft w:val="0"/>
          <w:marRight w:val="0"/>
          <w:marTop w:val="0"/>
          <w:marBottom w:val="0"/>
          <w:divBdr>
            <w:top w:val="none" w:sz="0" w:space="0" w:color="auto"/>
            <w:left w:val="none" w:sz="0" w:space="0" w:color="auto"/>
            <w:bottom w:val="none" w:sz="0" w:space="0" w:color="auto"/>
            <w:right w:val="none" w:sz="0" w:space="0" w:color="auto"/>
          </w:divBdr>
          <w:divsChild>
            <w:div w:id="2052412797">
              <w:marLeft w:val="0"/>
              <w:marRight w:val="0"/>
              <w:marTop w:val="0"/>
              <w:marBottom w:val="0"/>
              <w:divBdr>
                <w:top w:val="none" w:sz="0" w:space="0" w:color="auto"/>
                <w:left w:val="none" w:sz="0" w:space="0" w:color="auto"/>
                <w:bottom w:val="none" w:sz="0" w:space="0" w:color="auto"/>
                <w:right w:val="none" w:sz="0" w:space="0" w:color="auto"/>
              </w:divBdr>
              <w:divsChild>
                <w:div w:id="973633214">
                  <w:marLeft w:val="0"/>
                  <w:marRight w:val="0"/>
                  <w:marTop w:val="0"/>
                  <w:marBottom w:val="0"/>
                  <w:divBdr>
                    <w:top w:val="none" w:sz="0" w:space="0" w:color="auto"/>
                    <w:left w:val="none" w:sz="0" w:space="0" w:color="auto"/>
                    <w:bottom w:val="none" w:sz="0" w:space="0" w:color="auto"/>
                    <w:right w:val="none" w:sz="0" w:space="0" w:color="auto"/>
                  </w:divBdr>
                  <w:divsChild>
                    <w:div w:id="121461257">
                      <w:marLeft w:val="0"/>
                      <w:marRight w:val="0"/>
                      <w:marTop w:val="0"/>
                      <w:marBottom w:val="0"/>
                      <w:divBdr>
                        <w:top w:val="none" w:sz="0" w:space="0" w:color="auto"/>
                        <w:left w:val="none" w:sz="0" w:space="0" w:color="auto"/>
                        <w:bottom w:val="none" w:sz="0" w:space="0" w:color="auto"/>
                        <w:right w:val="none" w:sz="0" w:space="0" w:color="auto"/>
                      </w:divBdr>
                      <w:divsChild>
                        <w:div w:id="990064093">
                          <w:marLeft w:val="0"/>
                          <w:marRight w:val="0"/>
                          <w:marTop w:val="0"/>
                          <w:marBottom w:val="0"/>
                          <w:divBdr>
                            <w:top w:val="none" w:sz="0" w:space="0" w:color="auto"/>
                            <w:left w:val="none" w:sz="0" w:space="0" w:color="auto"/>
                            <w:bottom w:val="none" w:sz="0" w:space="0" w:color="auto"/>
                            <w:right w:val="none" w:sz="0" w:space="0" w:color="auto"/>
                          </w:divBdr>
                        </w:div>
                        <w:div w:id="516651457">
                          <w:marLeft w:val="0"/>
                          <w:marRight w:val="0"/>
                          <w:marTop w:val="0"/>
                          <w:marBottom w:val="0"/>
                          <w:divBdr>
                            <w:top w:val="none" w:sz="0" w:space="0" w:color="auto"/>
                            <w:left w:val="none" w:sz="0" w:space="0" w:color="auto"/>
                            <w:bottom w:val="none" w:sz="0" w:space="0" w:color="auto"/>
                            <w:right w:val="none" w:sz="0" w:space="0" w:color="auto"/>
                          </w:divBdr>
                        </w:div>
                        <w:div w:id="309409038">
                          <w:marLeft w:val="0"/>
                          <w:marRight w:val="0"/>
                          <w:marTop w:val="0"/>
                          <w:marBottom w:val="0"/>
                          <w:divBdr>
                            <w:top w:val="none" w:sz="0" w:space="0" w:color="auto"/>
                            <w:left w:val="none" w:sz="0" w:space="0" w:color="auto"/>
                            <w:bottom w:val="none" w:sz="0" w:space="0" w:color="auto"/>
                            <w:right w:val="none" w:sz="0" w:space="0" w:color="auto"/>
                          </w:divBdr>
                        </w:div>
                        <w:div w:id="2144885560">
                          <w:marLeft w:val="0"/>
                          <w:marRight w:val="0"/>
                          <w:marTop w:val="0"/>
                          <w:marBottom w:val="0"/>
                          <w:divBdr>
                            <w:top w:val="none" w:sz="0" w:space="0" w:color="auto"/>
                            <w:left w:val="none" w:sz="0" w:space="0" w:color="auto"/>
                            <w:bottom w:val="none" w:sz="0" w:space="0" w:color="auto"/>
                            <w:right w:val="none" w:sz="0" w:space="0" w:color="auto"/>
                          </w:divBdr>
                        </w:div>
                        <w:div w:id="539975065">
                          <w:marLeft w:val="0"/>
                          <w:marRight w:val="0"/>
                          <w:marTop w:val="0"/>
                          <w:marBottom w:val="0"/>
                          <w:divBdr>
                            <w:top w:val="none" w:sz="0" w:space="0" w:color="auto"/>
                            <w:left w:val="none" w:sz="0" w:space="0" w:color="auto"/>
                            <w:bottom w:val="none" w:sz="0" w:space="0" w:color="auto"/>
                            <w:right w:val="none" w:sz="0" w:space="0" w:color="auto"/>
                          </w:divBdr>
                        </w:div>
                        <w:div w:id="1771193294">
                          <w:marLeft w:val="0"/>
                          <w:marRight w:val="0"/>
                          <w:marTop w:val="0"/>
                          <w:marBottom w:val="0"/>
                          <w:divBdr>
                            <w:top w:val="none" w:sz="0" w:space="0" w:color="auto"/>
                            <w:left w:val="none" w:sz="0" w:space="0" w:color="auto"/>
                            <w:bottom w:val="none" w:sz="0" w:space="0" w:color="auto"/>
                            <w:right w:val="none" w:sz="0" w:space="0" w:color="auto"/>
                          </w:divBdr>
                        </w:div>
                        <w:div w:id="1454668528">
                          <w:marLeft w:val="0"/>
                          <w:marRight w:val="0"/>
                          <w:marTop w:val="0"/>
                          <w:marBottom w:val="0"/>
                          <w:divBdr>
                            <w:top w:val="none" w:sz="0" w:space="0" w:color="auto"/>
                            <w:left w:val="none" w:sz="0" w:space="0" w:color="auto"/>
                            <w:bottom w:val="none" w:sz="0" w:space="0" w:color="auto"/>
                            <w:right w:val="none" w:sz="0" w:space="0" w:color="auto"/>
                          </w:divBdr>
                        </w:div>
                        <w:div w:id="2025208154">
                          <w:marLeft w:val="0"/>
                          <w:marRight w:val="0"/>
                          <w:marTop w:val="0"/>
                          <w:marBottom w:val="0"/>
                          <w:divBdr>
                            <w:top w:val="none" w:sz="0" w:space="0" w:color="auto"/>
                            <w:left w:val="none" w:sz="0" w:space="0" w:color="auto"/>
                            <w:bottom w:val="none" w:sz="0" w:space="0" w:color="auto"/>
                            <w:right w:val="none" w:sz="0" w:space="0" w:color="auto"/>
                          </w:divBdr>
                        </w:div>
                        <w:div w:id="1470321896">
                          <w:marLeft w:val="0"/>
                          <w:marRight w:val="0"/>
                          <w:marTop w:val="0"/>
                          <w:marBottom w:val="0"/>
                          <w:divBdr>
                            <w:top w:val="none" w:sz="0" w:space="0" w:color="auto"/>
                            <w:left w:val="none" w:sz="0" w:space="0" w:color="auto"/>
                            <w:bottom w:val="none" w:sz="0" w:space="0" w:color="auto"/>
                            <w:right w:val="none" w:sz="0" w:space="0" w:color="auto"/>
                          </w:divBdr>
                        </w:div>
                        <w:div w:id="1540702375">
                          <w:marLeft w:val="0"/>
                          <w:marRight w:val="0"/>
                          <w:marTop w:val="0"/>
                          <w:marBottom w:val="0"/>
                          <w:divBdr>
                            <w:top w:val="none" w:sz="0" w:space="0" w:color="auto"/>
                            <w:left w:val="none" w:sz="0" w:space="0" w:color="auto"/>
                            <w:bottom w:val="none" w:sz="0" w:space="0" w:color="auto"/>
                            <w:right w:val="none" w:sz="0" w:space="0" w:color="auto"/>
                          </w:divBdr>
                        </w:div>
                        <w:div w:id="1529492580">
                          <w:marLeft w:val="0"/>
                          <w:marRight w:val="0"/>
                          <w:marTop w:val="0"/>
                          <w:marBottom w:val="0"/>
                          <w:divBdr>
                            <w:top w:val="none" w:sz="0" w:space="0" w:color="auto"/>
                            <w:left w:val="none" w:sz="0" w:space="0" w:color="auto"/>
                            <w:bottom w:val="none" w:sz="0" w:space="0" w:color="auto"/>
                            <w:right w:val="none" w:sz="0" w:space="0" w:color="auto"/>
                          </w:divBdr>
                        </w:div>
                        <w:div w:id="2066635472">
                          <w:marLeft w:val="0"/>
                          <w:marRight w:val="0"/>
                          <w:marTop w:val="0"/>
                          <w:marBottom w:val="0"/>
                          <w:divBdr>
                            <w:top w:val="none" w:sz="0" w:space="0" w:color="auto"/>
                            <w:left w:val="none" w:sz="0" w:space="0" w:color="auto"/>
                            <w:bottom w:val="none" w:sz="0" w:space="0" w:color="auto"/>
                            <w:right w:val="none" w:sz="0" w:space="0" w:color="auto"/>
                          </w:divBdr>
                        </w:div>
                        <w:div w:id="137841181">
                          <w:marLeft w:val="0"/>
                          <w:marRight w:val="0"/>
                          <w:marTop w:val="0"/>
                          <w:marBottom w:val="0"/>
                          <w:divBdr>
                            <w:top w:val="none" w:sz="0" w:space="0" w:color="auto"/>
                            <w:left w:val="none" w:sz="0" w:space="0" w:color="auto"/>
                            <w:bottom w:val="none" w:sz="0" w:space="0" w:color="auto"/>
                            <w:right w:val="none" w:sz="0" w:space="0" w:color="auto"/>
                          </w:divBdr>
                        </w:div>
                        <w:div w:id="1486631808">
                          <w:marLeft w:val="0"/>
                          <w:marRight w:val="0"/>
                          <w:marTop w:val="0"/>
                          <w:marBottom w:val="0"/>
                          <w:divBdr>
                            <w:top w:val="none" w:sz="0" w:space="0" w:color="auto"/>
                            <w:left w:val="none" w:sz="0" w:space="0" w:color="auto"/>
                            <w:bottom w:val="none" w:sz="0" w:space="0" w:color="auto"/>
                            <w:right w:val="none" w:sz="0" w:space="0" w:color="auto"/>
                          </w:divBdr>
                        </w:div>
                        <w:div w:id="1398433407">
                          <w:marLeft w:val="0"/>
                          <w:marRight w:val="0"/>
                          <w:marTop w:val="0"/>
                          <w:marBottom w:val="0"/>
                          <w:divBdr>
                            <w:top w:val="none" w:sz="0" w:space="0" w:color="auto"/>
                            <w:left w:val="none" w:sz="0" w:space="0" w:color="auto"/>
                            <w:bottom w:val="none" w:sz="0" w:space="0" w:color="auto"/>
                            <w:right w:val="none" w:sz="0" w:space="0" w:color="auto"/>
                          </w:divBdr>
                        </w:div>
                        <w:div w:id="1009139671">
                          <w:marLeft w:val="0"/>
                          <w:marRight w:val="0"/>
                          <w:marTop w:val="0"/>
                          <w:marBottom w:val="0"/>
                          <w:divBdr>
                            <w:top w:val="none" w:sz="0" w:space="0" w:color="auto"/>
                            <w:left w:val="none" w:sz="0" w:space="0" w:color="auto"/>
                            <w:bottom w:val="none" w:sz="0" w:space="0" w:color="auto"/>
                            <w:right w:val="none" w:sz="0" w:space="0" w:color="auto"/>
                          </w:divBdr>
                        </w:div>
                        <w:div w:id="1208488638">
                          <w:marLeft w:val="0"/>
                          <w:marRight w:val="0"/>
                          <w:marTop w:val="0"/>
                          <w:marBottom w:val="0"/>
                          <w:divBdr>
                            <w:top w:val="none" w:sz="0" w:space="0" w:color="auto"/>
                            <w:left w:val="none" w:sz="0" w:space="0" w:color="auto"/>
                            <w:bottom w:val="none" w:sz="0" w:space="0" w:color="auto"/>
                            <w:right w:val="none" w:sz="0" w:space="0" w:color="auto"/>
                          </w:divBdr>
                        </w:div>
                        <w:div w:id="287856694">
                          <w:marLeft w:val="0"/>
                          <w:marRight w:val="0"/>
                          <w:marTop w:val="0"/>
                          <w:marBottom w:val="0"/>
                          <w:divBdr>
                            <w:top w:val="none" w:sz="0" w:space="0" w:color="auto"/>
                            <w:left w:val="none" w:sz="0" w:space="0" w:color="auto"/>
                            <w:bottom w:val="none" w:sz="0" w:space="0" w:color="auto"/>
                            <w:right w:val="none" w:sz="0" w:space="0" w:color="auto"/>
                          </w:divBdr>
                        </w:div>
                        <w:div w:id="674772148">
                          <w:marLeft w:val="0"/>
                          <w:marRight w:val="0"/>
                          <w:marTop w:val="0"/>
                          <w:marBottom w:val="0"/>
                          <w:divBdr>
                            <w:top w:val="none" w:sz="0" w:space="0" w:color="auto"/>
                            <w:left w:val="none" w:sz="0" w:space="0" w:color="auto"/>
                            <w:bottom w:val="none" w:sz="0" w:space="0" w:color="auto"/>
                            <w:right w:val="none" w:sz="0" w:space="0" w:color="auto"/>
                          </w:divBdr>
                        </w:div>
                        <w:div w:id="1874809559">
                          <w:marLeft w:val="0"/>
                          <w:marRight w:val="0"/>
                          <w:marTop w:val="0"/>
                          <w:marBottom w:val="0"/>
                          <w:divBdr>
                            <w:top w:val="none" w:sz="0" w:space="0" w:color="auto"/>
                            <w:left w:val="none" w:sz="0" w:space="0" w:color="auto"/>
                            <w:bottom w:val="none" w:sz="0" w:space="0" w:color="auto"/>
                            <w:right w:val="none" w:sz="0" w:space="0" w:color="auto"/>
                          </w:divBdr>
                        </w:div>
                        <w:div w:id="686057670">
                          <w:marLeft w:val="0"/>
                          <w:marRight w:val="0"/>
                          <w:marTop w:val="0"/>
                          <w:marBottom w:val="0"/>
                          <w:divBdr>
                            <w:top w:val="none" w:sz="0" w:space="0" w:color="auto"/>
                            <w:left w:val="none" w:sz="0" w:space="0" w:color="auto"/>
                            <w:bottom w:val="none" w:sz="0" w:space="0" w:color="auto"/>
                            <w:right w:val="none" w:sz="0" w:space="0" w:color="auto"/>
                          </w:divBdr>
                        </w:div>
                        <w:div w:id="259678078">
                          <w:marLeft w:val="0"/>
                          <w:marRight w:val="0"/>
                          <w:marTop w:val="0"/>
                          <w:marBottom w:val="0"/>
                          <w:divBdr>
                            <w:top w:val="none" w:sz="0" w:space="0" w:color="auto"/>
                            <w:left w:val="none" w:sz="0" w:space="0" w:color="auto"/>
                            <w:bottom w:val="none" w:sz="0" w:space="0" w:color="auto"/>
                            <w:right w:val="none" w:sz="0" w:space="0" w:color="auto"/>
                          </w:divBdr>
                        </w:div>
                        <w:div w:id="158622466">
                          <w:marLeft w:val="0"/>
                          <w:marRight w:val="0"/>
                          <w:marTop w:val="0"/>
                          <w:marBottom w:val="0"/>
                          <w:divBdr>
                            <w:top w:val="none" w:sz="0" w:space="0" w:color="auto"/>
                            <w:left w:val="none" w:sz="0" w:space="0" w:color="auto"/>
                            <w:bottom w:val="none" w:sz="0" w:space="0" w:color="auto"/>
                            <w:right w:val="none" w:sz="0" w:space="0" w:color="auto"/>
                          </w:divBdr>
                        </w:div>
                        <w:div w:id="1949117180">
                          <w:marLeft w:val="0"/>
                          <w:marRight w:val="0"/>
                          <w:marTop w:val="0"/>
                          <w:marBottom w:val="0"/>
                          <w:divBdr>
                            <w:top w:val="none" w:sz="0" w:space="0" w:color="auto"/>
                            <w:left w:val="none" w:sz="0" w:space="0" w:color="auto"/>
                            <w:bottom w:val="none" w:sz="0" w:space="0" w:color="auto"/>
                            <w:right w:val="none" w:sz="0" w:space="0" w:color="auto"/>
                          </w:divBdr>
                        </w:div>
                        <w:div w:id="7460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1981">
          <w:marLeft w:val="0"/>
          <w:marRight w:val="0"/>
          <w:marTop w:val="0"/>
          <w:marBottom w:val="0"/>
          <w:divBdr>
            <w:top w:val="none" w:sz="0" w:space="0" w:color="auto"/>
            <w:left w:val="none" w:sz="0" w:space="0" w:color="auto"/>
            <w:bottom w:val="none" w:sz="0" w:space="0" w:color="auto"/>
            <w:right w:val="none" w:sz="0" w:space="0" w:color="auto"/>
          </w:divBdr>
          <w:divsChild>
            <w:div w:id="1581480366">
              <w:marLeft w:val="0"/>
              <w:marRight w:val="0"/>
              <w:marTop w:val="0"/>
              <w:marBottom w:val="0"/>
              <w:divBdr>
                <w:top w:val="none" w:sz="0" w:space="0" w:color="auto"/>
                <w:left w:val="none" w:sz="0" w:space="0" w:color="auto"/>
                <w:bottom w:val="none" w:sz="0" w:space="0" w:color="auto"/>
                <w:right w:val="none" w:sz="0" w:space="0" w:color="auto"/>
              </w:divBdr>
              <w:divsChild>
                <w:div w:id="525565062">
                  <w:marLeft w:val="0"/>
                  <w:marRight w:val="0"/>
                  <w:marTop w:val="0"/>
                  <w:marBottom w:val="0"/>
                  <w:divBdr>
                    <w:top w:val="none" w:sz="0" w:space="0" w:color="auto"/>
                    <w:left w:val="none" w:sz="0" w:space="0" w:color="auto"/>
                    <w:bottom w:val="none" w:sz="0" w:space="0" w:color="auto"/>
                    <w:right w:val="none" w:sz="0" w:space="0" w:color="auto"/>
                  </w:divBdr>
                  <w:divsChild>
                    <w:div w:id="121114909">
                      <w:marLeft w:val="0"/>
                      <w:marRight w:val="0"/>
                      <w:marTop w:val="0"/>
                      <w:marBottom w:val="0"/>
                      <w:divBdr>
                        <w:top w:val="none" w:sz="0" w:space="0" w:color="auto"/>
                        <w:left w:val="none" w:sz="0" w:space="0" w:color="auto"/>
                        <w:bottom w:val="none" w:sz="0" w:space="0" w:color="auto"/>
                        <w:right w:val="none" w:sz="0" w:space="0" w:color="auto"/>
                      </w:divBdr>
                      <w:divsChild>
                        <w:div w:id="1471436938">
                          <w:marLeft w:val="0"/>
                          <w:marRight w:val="0"/>
                          <w:marTop w:val="0"/>
                          <w:marBottom w:val="0"/>
                          <w:divBdr>
                            <w:top w:val="none" w:sz="0" w:space="0" w:color="auto"/>
                            <w:left w:val="none" w:sz="0" w:space="0" w:color="auto"/>
                            <w:bottom w:val="none" w:sz="0" w:space="0" w:color="auto"/>
                            <w:right w:val="none" w:sz="0" w:space="0" w:color="auto"/>
                          </w:divBdr>
                        </w:div>
                        <w:div w:id="1279948258">
                          <w:marLeft w:val="0"/>
                          <w:marRight w:val="0"/>
                          <w:marTop w:val="0"/>
                          <w:marBottom w:val="0"/>
                          <w:divBdr>
                            <w:top w:val="none" w:sz="0" w:space="0" w:color="auto"/>
                            <w:left w:val="none" w:sz="0" w:space="0" w:color="auto"/>
                            <w:bottom w:val="none" w:sz="0" w:space="0" w:color="auto"/>
                            <w:right w:val="none" w:sz="0" w:space="0" w:color="auto"/>
                          </w:divBdr>
                        </w:div>
                        <w:div w:id="2088457272">
                          <w:marLeft w:val="0"/>
                          <w:marRight w:val="0"/>
                          <w:marTop w:val="0"/>
                          <w:marBottom w:val="0"/>
                          <w:divBdr>
                            <w:top w:val="none" w:sz="0" w:space="0" w:color="auto"/>
                            <w:left w:val="none" w:sz="0" w:space="0" w:color="auto"/>
                            <w:bottom w:val="none" w:sz="0" w:space="0" w:color="auto"/>
                            <w:right w:val="none" w:sz="0" w:space="0" w:color="auto"/>
                          </w:divBdr>
                        </w:div>
                        <w:div w:id="126901519">
                          <w:marLeft w:val="0"/>
                          <w:marRight w:val="0"/>
                          <w:marTop w:val="0"/>
                          <w:marBottom w:val="0"/>
                          <w:divBdr>
                            <w:top w:val="none" w:sz="0" w:space="0" w:color="auto"/>
                            <w:left w:val="none" w:sz="0" w:space="0" w:color="auto"/>
                            <w:bottom w:val="none" w:sz="0" w:space="0" w:color="auto"/>
                            <w:right w:val="none" w:sz="0" w:space="0" w:color="auto"/>
                          </w:divBdr>
                        </w:div>
                        <w:div w:id="862522737">
                          <w:marLeft w:val="0"/>
                          <w:marRight w:val="0"/>
                          <w:marTop w:val="0"/>
                          <w:marBottom w:val="0"/>
                          <w:divBdr>
                            <w:top w:val="none" w:sz="0" w:space="0" w:color="auto"/>
                            <w:left w:val="none" w:sz="0" w:space="0" w:color="auto"/>
                            <w:bottom w:val="none" w:sz="0" w:space="0" w:color="auto"/>
                            <w:right w:val="none" w:sz="0" w:space="0" w:color="auto"/>
                          </w:divBdr>
                        </w:div>
                        <w:div w:id="648510800">
                          <w:marLeft w:val="0"/>
                          <w:marRight w:val="0"/>
                          <w:marTop w:val="0"/>
                          <w:marBottom w:val="0"/>
                          <w:divBdr>
                            <w:top w:val="none" w:sz="0" w:space="0" w:color="auto"/>
                            <w:left w:val="none" w:sz="0" w:space="0" w:color="auto"/>
                            <w:bottom w:val="none" w:sz="0" w:space="0" w:color="auto"/>
                            <w:right w:val="none" w:sz="0" w:space="0" w:color="auto"/>
                          </w:divBdr>
                        </w:div>
                        <w:div w:id="614020769">
                          <w:marLeft w:val="0"/>
                          <w:marRight w:val="0"/>
                          <w:marTop w:val="0"/>
                          <w:marBottom w:val="0"/>
                          <w:divBdr>
                            <w:top w:val="none" w:sz="0" w:space="0" w:color="auto"/>
                            <w:left w:val="none" w:sz="0" w:space="0" w:color="auto"/>
                            <w:bottom w:val="none" w:sz="0" w:space="0" w:color="auto"/>
                            <w:right w:val="none" w:sz="0" w:space="0" w:color="auto"/>
                          </w:divBdr>
                        </w:div>
                        <w:div w:id="13426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2574">
      <w:bodyDiv w:val="1"/>
      <w:marLeft w:val="0"/>
      <w:marRight w:val="0"/>
      <w:marTop w:val="0"/>
      <w:marBottom w:val="0"/>
      <w:divBdr>
        <w:top w:val="none" w:sz="0" w:space="0" w:color="auto"/>
        <w:left w:val="none" w:sz="0" w:space="0" w:color="auto"/>
        <w:bottom w:val="none" w:sz="0" w:space="0" w:color="auto"/>
        <w:right w:val="none" w:sz="0" w:space="0" w:color="auto"/>
      </w:divBdr>
    </w:div>
    <w:div w:id="731317982">
      <w:bodyDiv w:val="1"/>
      <w:marLeft w:val="0"/>
      <w:marRight w:val="0"/>
      <w:marTop w:val="0"/>
      <w:marBottom w:val="0"/>
      <w:divBdr>
        <w:top w:val="none" w:sz="0" w:space="0" w:color="auto"/>
        <w:left w:val="none" w:sz="0" w:space="0" w:color="auto"/>
        <w:bottom w:val="none" w:sz="0" w:space="0" w:color="auto"/>
        <w:right w:val="none" w:sz="0" w:space="0" w:color="auto"/>
      </w:divBdr>
    </w:div>
    <w:div w:id="802772563">
      <w:bodyDiv w:val="1"/>
      <w:marLeft w:val="0"/>
      <w:marRight w:val="0"/>
      <w:marTop w:val="0"/>
      <w:marBottom w:val="0"/>
      <w:divBdr>
        <w:top w:val="none" w:sz="0" w:space="0" w:color="auto"/>
        <w:left w:val="none" w:sz="0" w:space="0" w:color="auto"/>
        <w:bottom w:val="none" w:sz="0" w:space="0" w:color="auto"/>
        <w:right w:val="none" w:sz="0" w:space="0" w:color="auto"/>
      </w:divBdr>
    </w:div>
    <w:div w:id="1109857546">
      <w:bodyDiv w:val="1"/>
      <w:marLeft w:val="0"/>
      <w:marRight w:val="0"/>
      <w:marTop w:val="0"/>
      <w:marBottom w:val="0"/>
      <w:divBdr>
        <w:top w:val="none" w:sz="0" w:space="0" w:color="auto"/>
        <w:left w:val="none" w:sz="0" w:space="0" w:color="auto"/>
        <w:bottom w:val="none" w:sz="0" w:space="0" w:color="auto"/>
        <w:right w:val="none" w:sz="0" w:space="0" w:color="auto"/>
      </w:divBdr>
    </w:div>
    <w:div w:id="1445417045">
      <w:bodyDiv w:val="1"/>
      <w:marLeft w:val="0"/>
      <w:marRight w:val="0"/>
      <w:marTop w:val="0"/>
      <w:marBottom w:val="0"/>
      <w:divBdr>
        <w:top w:val="none" w:sz="0" w:space="0" w:color="auto"/>
        <w:left w:val="none" w:sz="0" w:space="0" w:color="auto"/>
        <w:bottom w:val="none" w:sz="0" w:space="0" w:color="auto"/>
        <w:right w:val="none" w:sz="0" w:space="0" w:color="auto"/>
      </w:divBdr>
      <w:divsChild>
        <w:div w:id="322511163">
          <w:marLeft w:val="0"/>
          <w:marRight w:val="0"/>
          <w:marTop w:val="0"/>
          <w:marBottom w:val="0"/>
          <w:divBdr>
            <w:top w:val="none" w:sz="0" w:space="0" w:color="auto"/>
            <w:left w:val="none" w:sz="0" w:space="0" w:color="auto"/>
            <w:bottom w:val="none" w:sz="0" w:space="0" w:color="auto"/>
            <w:right w:val="none" w:sz="0" w:space="0" w:color="auto"/>
          </w:divBdr>
          <w:divsChild>
            <w:div w:id="237835136">
              <w:marLeft w:val="0"/>
              <w:marRight w:val="0"/>
              <w:marTop w:val="0"/>
              <w:marBottom w:val="0"/>
              <w:divBdr>
                <w:top w:val="none" w:sz="0" w:space="0" w:color="auto"/>
                <w:left w:val="none" w:sz="0" w:space="0" w:color="auto"/>
                <w:bottom w:val="none" w:sz="0" w:space="0" w:color="auto"/>
                <w:right w:val="none" w:sz="0" w:space="0" w:color="auto"/>
              </w:divBdr>
              <w:divsChild>
                <w:div w:id="2250011">
                  <w:marLeft w:val="0"/>
                  <w:marRight w:val="0"/>
                  <w:marTop w:val="0"/>
                  <w:marBottom w:val="0"/>
                  <w:divBdr>
                    <w:top w:val="none" w:sz="0" w:space="0" w:color="auto"/>
                    <w:left w:val="none" w:sz="0" w:space="0" w:color="auto"/>
                    <w:bottom w:val="none" w:sz="0" w:space="0" w:color="auto"/>
                    <w:right w:val="none" w:sz="0" w:space="0" w:color="auto"/>
                  </w:divBdr>
                  <w:divsChild>
                    <w:div w:id="225800700">
                      <w:marLeft w:val="0"/>
                      <w:marRight w:val="0"/>
                      <w:marTop w:val="0"/>
                      <w:marBottom w:val="0"/>
                      <w:divBdr>
                        <w:top w:val="none" w:sz="0" w:space="0" w:color="auto"/>
                        <w:left w:val="none" w:sz="0" w:space="0" w:color="auto"/>
                        <w:bottom w:val="none" w:sz="0" w:space="0" w:color="auto"/>
                        <w:right w:val="none" w:sz="0" w:space="0" w:color="auto"/>
                      </w:divBdr>
                      <w:divsChild>
                        <w:div w:id="1701931786">
                          <w:marLeft w:val="0"/>
                          <w:marRight w:val="0"/>
                          <w:marTop w:val="0"/>
                          <w:marBottom w:val="0"/>
                          <w:divBdr>
                            <w:top w:val="none" w:sz="0" w:space="0" w:color="auto"/>
                            <w:left w:val="none" w:sz="0" w:space="0" w:color="auto"/>
                            <w:bottom w:val="none" w:sz="0" w:space="0" w:color="auto"/>
                            <w:right w:val="none" w:sz="0" w:space="0" w:color="auto"/>
                          </w:divBdr>
                          <w:divsChild>
                            <w:div w:id="208807214">
                              <w:marLeft w:val="0"/>
                              <w:marRight w:val="0"/>
                              <w:marTop w:val="0"/>
                              <w:marBottom w:val="0"/>
                              <w:divBdr>
                                <w:top w:val="none" w:sz="0" w:space="0" w:color="auto"/>
                                <w:left w:val="none" w:sz="0" w:space="0" w:color="auto"/>
                                <w:bottom w:val="none" w:sz="0" w:space="0" w:color="auto"/>
                                <w:right w:val="none" w:sz="0" w:space="0" w:color="auto"/>
                              </w:divBdr>
                              <w:divsChild>
                                <w:div w:id="10839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73137">
      <w:bodyDiv w:val="1"/>
      <w:marLeft w:val="0"/>
      <w:marRight w:val="0"/>
      <w:marTop w:val="0"/>
      <w:marBottom w:val="0"/>
      <w:divBdr>
        <w:top w:val="none" w:sz="0" w:space="0" w:color="auto"/>
        <w:left w:val="none" w:sz="0" w:space="0" w:color="auto"/>
        <w:bottom w:val="none" w:sz="0" w:space="0" w:color="auto"/>
        <w:right w:val="none" w:sz="0" w:space="0" w:color="auto"/>
      </w:divBdr>
    </w:div>
    <w:div w:id="1607074687">
      <w:bodyDiv w:val="1"/>
      <w:marLeft w:val="0"/>
      <w:marRight w:val="0"/>
      <w:marTop w:val="0"/>
      <w:marBottom w:val="0"/>
      <w:divBdr>
        <w:top w:val="none" w:sz="0" w:space="0" w:color="auto"/>
        <w:left w:val="none" w:sz="0" w:space="0" w:color="auto"/>
        <w:bottom w:val="none" w:sz="0" w:space="0" w:color="auto"/>
        <w:right w:val="none" w:sz="0" w:space="0" w:color="auto"/>
      </w:divBdr>
    </w:div>
    <w:div w:id="21419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vnl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E391-E88B-4AAE-A9B0-0BF63D11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3484</TotalTime>
  <Pages>13</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dc:creator>
  <cp:lastModifiedBy>Reviewer</cp:lastModifiedBy>
  <cp:revision>1462</cp:revision>
  <dcterms:created xsi:type="dcterms:W3CDTF">2023-01-30T09:30:00Z</dcterms:created>
  <dcterms:modified xsi:type="dcterms:W3CDTF">2026-06-23T14:35:00Z</dcterms:modified>
</cp:coreProperties>
</file>